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10" w:rsidRPr="002E3980" w:rsidRDefault="00002E4C">
      <w:pPr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2E3980">
        <w:rPr>
          <w:b/>
          <w:sz w:val="26"/>
          <w:szCs w:val="26"/>
          <w:lang w:val="en-US"/>
        </w:rPr>
        <w:t>C</w:t>
      </w:r>
      <w:r w:rsidRPr="002E3980">
        <w:rPr>
          <w:rFonts w:ascii="Times New Roman" w:hAnsi="Times New Roman"/>
          <w:b/>
          <w:sz w:val="26"/>
          <w:szCs w:val="26"/>
          <w:lang w:val="en-US"/>
        </w:rPr>
        <w:t>âu</w:t>
      </w:r>
      <w:proofErr w:type="spellEnd"/>
      <w:r w:rsidRPr="002E3980">
        <w:rPr>
          <w:rFonts w:ascii="Times New Roman" w:hAnsi="Times New Roman"/>
          <w:b/>
          <w:sz w:val="26"/>
          <w:szCs w:val="26"/>
          <w:lang w:val="en-US"/>
        </w:rPr>
        <w:t xml:space="preserve"> 1:</w:t>
      </w:r>
      <w:r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C409A" w:rsidRPr="002E3980">
        <w:rPr>
          <w:rFonts w:ascii="Times New Roman" w:hAnsi="Times New Roman"/>
          <w:sz w:val="26"/>
          <w:szCs w:val="26"/>
          <w:lang w:val="en-US"/>
        </w:rPr>
        <w:t>Nhập</w:t>
      </w:r>
      <w:proofErr w:type="spellEnd"/>
      <w:r w:rsidR="00AC409A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C409A" w:rsidRPr="002E3980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="00AC409A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C409A" w:rsidRPr="002E3980">
        <w:rPr>
          <w:rFonts w:ascii="Times New Roman" w:hAnsi="Times New Roman"/>
          <w:sz w:val="26"/>
          <w:szCs w:val="26"/>
          <w:lang w:val="en-US"/>
        </w:rPr>
        <w:t>định</w:t>
      </w:r>
      <w:proofErr w:type="spellEnd"/>
      <w:r w:rsidR="00AC409A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C409A" w:rsidRPr="002E3980">
        <w:rPr>
          <w:rFonts w:ascii="Times New Roman" w:hAnsi="Times New Roman"/>
          <w:sz w:val="26"/>
          <w:szCs w:val="26"/>
          <w:lang w:val="en-US"/>
        </w:rPr>
        <w:t>dạng</w:t>
      </w:r>
      <w:proofErr w:type="spellEnd"/>
      <w:r w:rsidR="00AC409A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C409A" w:rsidRPr="002E3980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="00AC409A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C409A" w:rsidRPr="002E3980">
        <w:rPr>
          <w:rFonts w:ascii="Times New Roman" w:hAnsi="Times New Roman"/>
          <w:sz w:val="26"/>
          <w:szCs w:val="26"/>
          <w:lang w:val="en-US"/>
        </w:rPr>
        <w:t>bản</w:t>
      </w:r>
      <w:proofErr w:type="spellEnd"/>
      <w:r w:rsidR="00AC409A" w:rsidRPr="002E3980">
        <w:rPr>
          <w:rFonts w:ascii="Times New Roman" w:hAnsi="Times New Roman"/>
          <w:sz w:val="26"/>
          <w:szCs w:val="26"/>
          <w:lang w:val="en-US"/>
        </w:rPr>
        <w:t>,</w:t>
      </w:r>
    </w:p>
    <w:p w:rsidR="00357FBA" w:rsidRPr="002E3980" w:rsidRDefault="009456A3" w:rsidP="00680B40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426.7pt;height:45.05pt" fillcolor="black">
            <v:fill r:id="rId9" o:title=""/>
            <v:stroke r:id="rId9" o:title=""/>
            <v:shadow color="#868686"/>
            <v:textpath style="font-family:&quot;Times New Roman&quot;;v-text-kern:t" trim="t" fitpath="t" string="Các Luật mới có hiệu lực"/>
          </v:shape>
        </w:pict>
      </w:r>
    </w:p>
    <w:p w:rsidR="00734978" w:rsidRPr="00734978" w:rsidRDefault="00734978" w:rsidP="00734978">
      <w:pPr>
        <w:keepNext/>
        <w:framePr w:dropCap="drop" w:lines="3" w:wrap="around" w:vAnchor="text" w:hAnchor="text"/>
        <w:spacing w:line="896" w:lineRule="exact"/>
        <w:jc w:val="both"/>
        <w:textAlignment w:val="baseline"/>
        <w:rPr>
          <w:rFonts w:ascii="Times New Roman" w:hAnsi="Times New Roman"/>
          <w:b/>
          <w:i/>
          <w:noProof/>
          <w:position w:val="-12"/>
          <w:sz w:val="121"/>
          <w:szCs w:val="26"/>
          <w:shd w:val="clear" w:color="auto" w:fill="A6A6A6"/>
        </w:rPr>
      </w:pPr>
      <w:r w:rsidRPr="00734978">
        <w:rPr>
          <w:rFonts w:ascii="Times New Roman" w:hAnsi="Times New Roman"/>
          <w:b/>
          <w:i/>
          <w:color w:val="333333"/>
          <w:position w:val="-12"/>
          <w:sz w:val="121"/>
          <w:szCs w:val="26"/>
          <w:shd w:val="clear" w:color="auto" w:fill="A6A6A6"/>
          <w:lang w:val="en-US"/>
        </w:rPr>
        <w:t>T</w:t>
      </w:r>
    </w:p>
    <w:p w:rsidR="00D77F6E" w:rsidRPr="002E3980" w:rsidRDefault="00357FBA" w:rsidP="00B44C77">
      <w:pPr>
        <w:ind w:right="140"/>
        <w:jc w:val="both"/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  <w:lang w:val="en-US"/>
        </w:rPr>
      </w:pPr>
      <w:r w:rsidRPr="002E3980">
        <w:rPr>
          <w:rFonts w:ascii="Times New Roman" w:hAnsi="Times New Roman"/>
          <w:b/>
          <w:i/>
          <w:color w:val="333333"/>
          <w:sz w:val="26"/>
          <w:szCs w:val="26"/>
          <w:shd w:val="clear" w:color="auto" w:fill="A6A6A6"/>
        </w:rPr>
        <w:t>ừ 1/1/2014, hai đạo luật thuế quan trọng là</w:t>
      </w:r>
      <w:r w:rsidRPr="002E3980">
        <w:rPr>
          <w:rStyle w:val="apple-converted-space"/>
          <w:rFonts w:ascii="Times New Roman" w:hAnsi="Times New Roman"/>
          <w:b/>
          <w:i/>
          <w:color w:val="333333"/>
          <w:sz w:val="26"/>
          <w:szCs w:val="26"/>
          <w:shd w:val="clear" w:color="auto" w:fill="A6A6A6"/>
        </w:rPr>
        <w:t> </w:t>
      </w:r>
      <w:hyperlink r:id="rId10" w:tgtFrame="_blank" w:history="1">
        <w:r w:rsidRPr="002E3980">
          <w:rPr>
            <w:rStyle w:val="Hyperlink"/>
            <w:rFonts w:ascii="Times New Roman" w:hAnsi="Times New Roman"/>
            <w:b/>
            <w:i/>
            <w:color w:val="auto"/>
            <w:sz w:val="26"/>
            <w:szCs w:val="26"/>
            <w:shd w:val="clear" w:color="auto" w:fill="A6A6A6"/>
          </w:rPr>
          <w:t>Luật thuế TNDN sửa đổi 2013</w:t>
        </w:r>
      </w:hyperlink>
      <w:r w:rsidRPr="002E3980">
        <w:rPr>
          <w:rFonts w:ascii="Times New Roman" w:hAnsi="Times New Roman"/>
          <w:b/>
          <w:i/>
          <w:color w:val="auto"/>
          <w:sz w:val="26"/>
          <w:szCs w:val="26"/>
          <w:shd w:val="clear" w:color="auto" w:fill="A6A6A6"/>
        </w:rPr>
        <w:t> và</w:t>
      </w:r>
      <w:r w:rsidRPr="002E3980">
        <w:rPr>
          <w:rStyle w:val="apple-converted-space"/>
          <w:rFonts w:ascii="Times New Roman" w:hAnsi="Times New Roman"/>
          <w:b/>
          <w:i/>
          <w:color w:val="auto"/>
          <w:sz w:val="26"/>
          <w:szCs w:val="26"/>
          <w:shd w:val="clear" w:color="auto" w:fill="A6A6A6"/>
        </w:rPr>
        <w:t> </w:t>
      </w:r>
      <w:hyperlink r:id="rId11" w:tgtFrame="_blank" w:history="1">
        <w:r w:rsidRPr="002E3980">
          <w:rPr>
            <w:rStyle w:val="Hyperlink"/>
            <w:rFonts w:ascii="Times New Roman" w:hAnsi="Times New Roman"/>
            <w:b/>
            <w:i/>
            <w:color w:val="auto"/>
            <w:sz w:val="26"/>
            <w:szCs w:val="26"/>
            <w:shd w:val="clear" w:color="auto" w:fill="A6A6A6"/>
          </w:rPr>
          <w:t>Luật thuế GTGT sửa đổi năm 2013</w:t>
        </w:r>
      </w:hyperlink>
      <w:r w:rsidRPr="002E3980">
        <w:rPr>
          <w:rStyle w:val="apple-converted-space"/>
          <w:rFonts w:ascii="Times New Roman" w:hAnsi="Times New Roman"/>
          <w:b/>
          <w:i/>
          <w:color w:val="auto"/>
          <w:sz w:val="26"/>
          <w:szCs w:val="26"/>
          <w:shd w:val="clear" w:color="auto" w:fill="A6A6A6"/>
        </w:rPr>
        <w:t> </w:t>
      </w:r>
      <w:r w:rsidRPr="002E3980">
        <w:rPr>
          <w:rFonts w:ascii="Times New Roman" w:hAnsi="Times New Roman"/>
          <w:b/>
          <w:i/>
          <w:color w:val="333333"/>
          <w:sz w:val="26"/>
          <w:szCs w:val="26"/>
          <w:shd w:val="clear" w:color="auto" w:fill="A6A6A6"/>
        </w:rPr>
        <w:t>cũng sẽ chính thức có hiệu lực thi hành</w:t>
      </w:r>
      <w:r w:rsidRPr="002E3980">
        <w:rPr>
          <w:rFonts w:ascii="Times New Roman" w:hAnsi="Times New Roman"/>
          <w:b/>
          <w:i/>
          <w:color w:val="333333"/>
          <w:sz w:val="26"/>
          <w:szCs w:val="26"/>
          <w:shd w:val="clear" w:color="auto" w:fill="FFFFFF"/>
        </w:rPr>
        <w:t>.</w:t>
      </w:r>
    </w:p>
    <w:p w:rsidR="00357FBA" w:rsidRPr="002E3980" w:rsidRDefault="00794555" w:rsidP="00357FBA">
      <w:pPr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>
        <w:rPr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FB85FF" wp14:editId="3C504B5F">
                <wp:simplePos x="0" y="0"/>
                <wp:positionH relativeFrom="column">
                  <wp:posOffset>39028</wp:posOffset>
                </wp:positionH>
                <wp:positionV relativeFrom="paragraph">
                  <wp:posOffset>60960</wp:posOffset>
                </wp:positionV>
                <wp:extent cx="5694973" cy="1678675"/>
                <wp:effectExtent l="0" t="0" r="96520" b="9334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4973" cy="1678675"/>
                        </a:xfrm>
                        <a:prstGeom prst="foldedCorner">
                          <a:avLst>
                            <a:gd name="adj" fmla="val 1671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8AF" w:rsidRDefault="00C138AF" w:rsidP="00B01741">
                            <w:pPr>
                              <w:ind w:firstLine="426"/>
                              <w:jc w:val="both"/>
                              <w:rPr>
                                <w:rFonts w:ascii="Times New Roman" w:hAnsi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lang w:val="en-US"/>
                              </w:rPr>
                            </w:pPr>
                            <w:r w:rsidRPr="00B44C77">
                              <w:rPr>
                                <w:rStyle w:val="Strong"/>
                                <w:rFonts w:ascii="Times New Roman" w:hAnsi="Times New Roman"/>
                                <w:color w:val="333333"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  <w:t>Đối với thuế TNDN</w:t>
                            </w:r>
                            <w:r w:rsidRPr="00357FBA">
                              <w:rPr>
                                <w:rFonts w:ascii="Times New Roman" w:hAnsi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, từ năm 2014 mức thuế suất cho các DN là 22% ( mức trước đây là 25%). DN có tổng doanh thu năm không quá 20 tỷ thì mức thuế suất là 20% và đã được áp dụng từ 1/7/2013.</w:t>
                            </w:r>
                          </w:p>
                          <w:p w:rsidR="00C138AF" w:rsidRDefault="00C138AF" w:rsidP="00B01741">
                            <w:pPr>
                              <w:ind w:firstLine="426"/>
                              <w:jc w:val="both"/>
                            </w:pPr>
                            <w:r w:rsidRPr="00357FBA">
                              <w:rPr>
                                <w:rFonts w:ascii="Times New Roman" w:hAnsi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Từ năm 2016, mức thuế suất thuế TNDN sẽ giảm còn 20% và mức thuế suất ưu đãi cũng được điều chỉnh còn 17%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357FBA">
                              <w:rPr>
                                <w:rFonts w:ascii="Times New Roman" w:hAnsi="Times New Roman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Ngoài ra, một số khoản thu nhập được bổ sung thêm vào thu nhập chịu thuế là: thu nhập từ chuyển nhượng dự án đầu tư; chuyển nhượng quyền thăm dò, khai thác, chế biến khoáng sản; chuyển nhượng quyền góp vốn, quyền tham gia dự án đầu tư.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7" o:spid="_x0000_s1027" type="#_x0000_t65" style="position:absolute;left:0;text-align:left;margin-left:3.05pt;margin-top:4.8pt;width:448.4pt;height:13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" adj="17990" filled="f" strokeweight="1pt">
                <v:stroke dashstyle="dash"/>
                <v:shadow on="t" opacity=".5" offset="6pt,6pt"/>
                <v:textbox>
                  <w:txbxContent>
                    <w:p w:rsidR="00C138AF" w:rsidRDefault="00C138AF" w:rsidP="00B01741">
                      <w:pPr>
                        <w:ind w:firstLine="426"/>
                        <w:jc w:val="both"/>
                        <w:rPr>
                          <w:rFonts w:ascii="Times New Roman" w:hAnsi="Times New Roman"/>
                          <w:color w:val="333333"/>
                          <w:sz w:val="26"/>
                          <w:szCs w:val="26"/>
                          <w:shd w:val="clear" w:color="auto" w:fill="FFFFFF"/>
                          <w:lang w:val="en-US"/>
                        </w:rPr>
                      </w:pPr>
                      <w:r w:rsidRPr="00B44C77">
                        <w:rPr>
                          <w:rStyle w:val="Strong"/>
                          <w:rFonts w:ascii="Times New Roman" w:hAnsi="Times New Roman"/>
                          <w:color w:val="333333"/>
                          <w:sz w:val="26"/>
                          <w:szCs w:val="26"/>
                          <w:u w:val="single"/>
                          <w:shd w:val="clear" w:color="auto" w:fill="FFFFFF"/>
                        </w:rPr>
                        <w:t>Đối với thuế TNDN</w:t>
                      </w:r>
                      <w:r w:rsidRPr="00357FBA">
                        <w:rPr>
                          <w:rFonts w:ascii="Times New Roman" w:hAnsi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, từ năm 2014 mức thuế suất cho các DN là 22% ( mức trước đây là 25%). DN có tổng doanh thu năm không quá 20 tỷ thì mức thuế suất là 20% và đã được áp dụng từ 1/7/2013.</w:t>
                      </w:r>
                    </w:p>
                    <w:p w:rsidR="00C138AF" w:rsidRDefault="00C138AF" w:rsidP="00B01741">
                      <w:pPr>
                        <w:ind w:firstLine="426"/>
                        <w:jc w:val="both"/>
                      </w:pPr>
                      <w:r w:rsidRPr="00357FBA">
                        <w:rPr>
                          <w:rFonts w:ascii="Times New Roman" w:hAnsi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Từ năm 2016, mức thuế suất thuế TNDN sẽ giảm còn 20% và mức thuế suất ưu đãi cũng được điều chỉnh còn 17%</w:t>
                      </w:r>
                      <w:r>
                        <w:rPr>
                          <w:rFonts w:ascii="Times New Roman" w:hAnsi="Times New Roman"/>
                          <w:color w:val="333333"/>
                          <w:sz w:val="26"/>
                          <w:szCs w:val="26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357FBA">
                        <w:rPr>
                          <w:rFonts w:ascii="Times New Roman" w:hAnsi="Times New Roman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Ngoài ra, một số khoản thu nhập được bổ sung thêm vào thu nhập chịu thuế là: thu nhập từ chuyển nhượng dự án đầu tư; chuyển nhượng quyền thăm dò, khai thác, chế biến khoáng sản; chuyển nhượng quyền góp vốn, quyền tham gia dự án đầu tư.</w:t>
                      </w:r>
                    </w:p>
                  </w:txbxContent>
                </v:textbox>
              </v:shape>
            </w:pict>
          </mc:Fallback>
        </mc:AlternateContent>
      </w:r>
    </w:p>
    <w:p w:rsidR="00C138AF" w:rsidRPr="002E3980" w:rsidRDefault="00C138AF" w:rsidP="00357FBA">
      <w:pPr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</w:p>
    <w:p w:rsidR="00C138AF" w:rsidRPr="002E3980" w:rsidRDefault="00C138AF" w:rsidP="00357FBA">
      <w:pPr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</w:p>
    <w:p w:rsidR="00C138AF" w:rsidRPr="002E3980" w:rsidRDefault="00C138AF" w:rsidP="00357FBA">
      <w:pPr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</w:p>
    <w:p w:rsidR="00C138AF" w:rsidRPr="002E3980" w:rsidRDefault="00C138AF" w:rsidP="00357FBA">
      <w:pPr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</w:p>
    <w:p w:rsidR="00C138AF" w:rsidRPr="002E3980" w:rsidRDefault="00C138AF" w:rsidP="00357FBA">
      <w:pPr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</w:p>
    <w:p w:rsidR="00C138AF" w:rsidRPr="002E3980" w:rsidRDefault="00C138AF" w:rsidP="00357FBA">
      <w:pPr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</w:p>
    <w:p w:rsidR="00C138AF" w:rsidRPr="002E3980" w:rsidRDefault="00C138AF" w:rsidP="00357FBA">
      <w:pPr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</w:p>
    <w:p w:rsidR="00C138AF" w:rsidRPr="002E3980" w:rsidRDefault="00C138AF" w:rsidP="00357FBA">
      <w:pPr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</w:p>
    <w:p w:rsidR="00C138AF" w:rsidRPr="002E3980" w:rsidRDefault="00634E03" w:rsidP="00357FBA">
      <w:pPr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/>
          <w:noProof/>
          <w:color w:val="333333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9A47E8" wp14:editId="13C54528">
                <wp:simplePos x="0" y="0"/>
                <wp:positionH relativeFrom="column">
                  <wp:posOffset>3545840</wp:posOffset>
                </wp:positionH>
                <wp:positionV relativeFrom="paragraph">
                  <wp:posOffset>90483</wp:posOffset>
                </wp:positionV>
                <wp:extent cx="1807845" cy="169545"/>
                <wp:effectExtent l="19050" t="38100" r="116205" b="5905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169545"/>
                        </a:xfrm>
                        <a:prstGeom prst="rightArrow">
                          <a:avLst>
                            <a:gd name="adj1" fmla="val 50000"/>
                            <a:gd name="adj2" fmla="val 26657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" o:spid="_x0000_s1026" type="#_x0000_t13" style="position:absolute;margin-left:279.2pt;margin-top:7.1pt;width:142.35pt;height:1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C138AF" w:rsidRPr="002E3980" w:rsidRDefault="00C138AF" w:rsidP="00357FBA">
      <w:pPr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</w:p>
    <w:p w:rsidR="00C138AF" w:rsidRPr="002E3980" w:rsidRDefault="00C138AF" w:rsidP="00357FBA">
      <w:pPr>
        <w:jc w:val="both"/>
        <w:rPr>
          <w:rStyle w:val="Strong"/>
          <w:rFonts w:ascii="Times New Roman" w:hAnsi="Times New Roman"/>
          <w:color w:val="333333"/>
          <w:sz w:val="26"/>
          <w:szCs w:val="26"/>
          <w:shd w:val="clear" w:color="auto" w:fill="FFFFFF"/>
          <w:lang w:val="en-US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A45EA7" w:rsidRPr="002E3980" w:rsidTr="00A45EA7">
        <w:tc>
          <w:tcPr>
            <w:tcW w:w="9039" w:type="dxa"/>
          </w:tcPr>
          <w:p w:rsidR="00A45EA7" w:rsidRPr="002E3980" w:rsidRDefault="00A45EA7" w:rsidP="003A3AA9">
            <w:pPr>
              <w:ind w:left="57"/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en-US"/>
              </w:rPr>
            </w:pPr>
            <w:r w:rsidRPr="002E3980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en-US"/>
              </w:rPr>
              <w:t>YÊU CẦU:</w:t>
            </w:r>
          </w:p>
          <w:p w:rsidR="00A45EA7" w:rsidRPr="002E3980" w:rsidRDefault="00A45EA7" w:rsidP="003A3AA9">
            <w:pPr>
              <w:numPr>
                <w:ilvl w:val="0"/>
                <w:numId w:val="5"/>
              </w:numPr>
              <w:ind w:left="57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[1.0đ]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Định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dạng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khổ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giấy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A4;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canh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lề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: left, right, top, bottom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là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r w:rsidR="00906ECD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1.0 </w:t>
            </w: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cm</w:t>
            </w:r>
          </w:p>
          <w:p w:rsidR="00A45EA7" w:rsidRPr="002E3980" w:rsidRDefault="00A45EA7" w:rsidP="003A3AA9">
            <w:pPr>
              <w:numPr>
                <w:ilvl w:val="0"/>
                <w:numId w:val="5"/>
              </w:numPr>
              <w:ind w:left="57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[1.0đ]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Nhập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nội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dung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đầy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đủ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đúng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chính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tả</w:t>
            </w:r>
            <w:proofErr w:type="spellEnd"/>
          </w:p>
          <w:p w:rsidR="00A45EA7" w:rsidRPr="002E3980" w:rsidRDefault="00A45EA7" w:rsidP="003A3AA9">
            <w:pPr>
              <w:numPr>
                <w:ilvl w:val="0"/>
                <w:numId w:val="5"/>
              </w:numPr>
              <w:ind w:left="57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[1.0đ]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Chèn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WordArt,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DropCap</w:t>
            </w:r>
            <w:proofErr w:type="spellEnd"/>
          </w:p>
          <w:p w:rsidR="00A45EA7" w:rsidRPr="002E3980" w:rsidRDefault="00A45EA7" w:rsidP="003A3AA9">
            <w:pPr>
              <w:numPr>
                <w:ilvl w:val="0"/>
                <w:numId w:val="5"/>
              </w:numPr>
              <w:ind w:left="57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[1.0đ]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Định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dạng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in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đậm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nghiêng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gạch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chân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màu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nền</w:t>
            </w:r>
            <w:proofErr w:type="spellEnd"/>
          </w:p>
          <w:p w:rsidR="00A45EA7" w:rsidRPr="002E3980" w:rsidRDefault="00A45EA7" w:rsidP="003A3AA9">
            <w:pPr>
              <w:numPr>
                <w:ilvl w:val="0"/>
                <w:numId w:val="5"/>
              </w:numPr>
              <w:ind w:left="57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[1.0đ] </w:t>
            </w:r>
            <w:proofErr w:type="spellStart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Chèn</w:t>
            </w:r>
            <w:proofErr w:type="spellEnd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Shapes </w:t>
            </w:r>
            <w:proofErr w:type="spellStart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định</w:t>
            </w:r>
            <w:proofErr w:type="spellEnd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dạng</w:t>
            </w:r>
            <w:proofErr w:type="spellEnd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bóng</w:t>
            </w:r>
            <w:proofErr w:type="spellEnd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đổ</w:t>
            </w:r>
            <w:proofErr w:type="spellEnd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đúng</w:t>
            </w:r>
            <w:proofErr w:type="spellEnd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mẫu</w:t>
            </w:r>
            <w:proofErr w:type="spellEnd"/>
          </w:p>
          <w:p w:rsidR="00A45EA7" w:rsidRPr="002E3980" w:rsidRDefault="00A45EA7" w:rsidP="003A3AA9">
            <w:pPr>
              <w:numPr>
                <w:ilvl w:val="0"/>
                <w:numId w:val="5"/>
              </w:numPr>
              <w:ind w:left="57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[1.0đ] </w:t>
            </w:r>
            <w:proofErr w:type="spellStart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Chèn</w:t>
            </w:r>
            <w:proofErr w:type="spellEnd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Watermark </w:t>
            </w:r>
            <w:proofErr w:type="spellStart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với</w:t>
            </w:r>
            <w:proofErr w:type="spellEnd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nội</w:t>
            </w:r>
            <w:proofErr w:type="spellEnd"/>
            <w:r w:rsidR="0048173F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dung "</w:t>
            </w:r>
            <w:proofErr w:type="spellStart"/>
            <w:r w:rsidR="00F92113" w:rsidRPr="002E3980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Năm</w:t>
            </w:r>
            <w:proofErr w:type="spellEnd"/>
            <w:r w:rsidR="00F92113" w:rsidRPr="002E3980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2014</w:t>
            </w:r>
            <w:r w:rsidR="00F92113"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”</w:t>
            </w:r>
          </w:p>
          <w:p w:rsidR="00A45EA7" w:rsidRPr="002E3980" w:rsidRDefault="00A45EA7" w:rsidP="00906ECD">
            <w:pPr>
              <w:ind w:left="57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E3980">
              <w:rPr>
                <w:b/>
                <w:sz w:val="26"/>
                <w:szCs w:val="26"/>
                <w:lang w:val="en-US"/>
              </w:rPr>
              <w:t>C</w:t>
            </w:r>
            <w:r w:rsidRPr="002E398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âu</w:t>
            </w:r>
            <w:proofErr w:type="spellEnd"/>
            <w:r w:rsidRPr="002E398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2:</w:t>
            </w:r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A3AA9"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[1.0đ]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>Nhập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>đúng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>thức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>toán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>học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>sau</w:t>
            </w:r>
            <w:proofErr w:type="spellEnd"/>
            <w:r w:rsidR="00906E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6560E8"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</w:t>
            </w:r>
            <w:r w:rsidR="003A3AA9" w:rsidRPr="002E3980">
              <w:rPr>
                <w:rFonts w:ascii="Times New Roman" w:hAnsi="Times New Roman"/>
                <w:position w:val="-30"/>
                <w:sz w:val="26"/>
                <w:szCs w:val="26"/>
                <w:lang w:val="en-US"/>
              </w:rPr>
              <w:object w:dxaOrig="21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5.15pt;height:36.2pt" o:ole="">
                  <v:imagedata r:id="rId12" o:title=""/>
                </v:shape>
                <o:OLEObject Type="Embed" ProgID="Equation.3" ShapeID="_x0000_i1026" DrawAspect="Content" ObjectID="_1592744876" r:id="rId13"/>
              </w:object>
            </w:r>
          </w:p>
        </w:tc>
      </w:tr>
    </w:tbl>
    <w:p w:rsidR="009D646F" w:rsidRPr="002E3980" w:rsidRDefault="009D646F" w:rsidP="009D646F">
      <w:pPr>
        <w:rPr>
          <w:b/>
          <w:vanish/>
          <w:sz w:val="26"/>
          <w:szCs w:val="26"/>
          <w:lang w:val="en-US"/>
        </w:rPr>
      </w:pPr>
    </w:p>
    <w:p w:rsidR="006B0E58" w:rsidRPr="002E3980" w:rsidRDefault="00002E4C" w:rsidP="00C802FA">
      <w:pPr>
        <w:tabs>
          <w:tab w:val="left" w:pos="7513"/>
        </w:tabs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2E3980">
        <w:rPr>
          <w:b/>
          <w:sz w:val="26"/>
          <w:szCs w:val="26"/>
          <w:lang w:val="en-US"/>
        </w:rPr>
        <w:t>C</w:t>
      </w:r>
      <w:r w:rsidR="00ED5D07" w:rsidRPr="002E3980">
        <w:rPr>
          <w:rFonts w:ascii="Times New Roman" w:hAnsi="Times New Roman"/>
          <w:b/>
          <w:sz w:val="26"/>
          <w:szCs w:val="26"/>
          <w:lang w:val="en-US"/>
        </w:rPr>
        <w:t>âu</w:t>
      </w:r>
      <w:proofErr w:type="spellEnd"/>
      <w:r w:rsidR="00ED5D07" w:rsidRPr="002E3980">
        <w:rPr>
          <w:rFonts w:ascii="Times New Roman" w:hAnsi="Times New Roman"/>
          <w:b/>
          <w:sz w:val="26"/>
          <w:szCs w:val="26"/>
          <w:lang w:val="en-US"/>
        </w:rPr>
        <w:t xml:space="preserve"> 3</w:t>
      </w:r>
      <w:r w:rsidRPr="002E3980"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/>
        </w:rPr>
        <w:t>Chèn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/>
        </w:rPr>
        <w:t>định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/>
        </w:rPr>
        <w:t>dạng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/>
        </w:rPr>
        <w:t>bảng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/>
        </w:rPr>
        <w:t>sau</w:t>
      </w:r>
      <w:proofErr w:type="spellEnd"/>
    </w:p>
    <w:tbl>
      <w:tblPr>
        <w:tblW w:w="8222" w:type="dxa"/>
        <w:tblInd w:w="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52"/>
        <w:gridCol w:w="1134"/>
        <w:gridCol w:w="2693"/>
      </w:tblGrid>
      <w:tr w:rsidR="00565B5F" w:rsidRPr="002E3980" w:rsidTr="00C802FA">
        <w:trPr>
          <w:trHeight w:val="13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5B5F" w:rsidRPr="002E3980" w:rsidRDefault="00565B5F" w:rsidP="00C802FA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65B5F" w:rsidRPr="002E3980" w:rsidRDefault="00565B5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>Kết</w:t>
            </w:r>
            <w:proofErr w:type="spellEnd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>nối</w:t>
            </w:r>
            <w:proofErr w:type="spellEnd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>liên</w:t>
            </w:r>
            <w:proofErr w:type="spellEnd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>tục</w:t>
            </w:r>
            <w:proofErr w:type="spellEnd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>trên</w:t>
            </w:r>
            <w:proofErr w:type="spellEnd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 </w:t>
            </w:r>
            <w:proofErr w:type="spellStart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>giờ</w:t>
            </w:r>
            <w:proofErr w:type="spellEnd"/>
          </w:p>
          <w:p w:rsidR="00565B5F" w:rsidRPr="002E3980" w:rsidRDefault="00565B5F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B5F" w:rsidRPr="002E3980" w:rsidTr="00C802FA">
        <w:trPr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3430E" w:rsidRPr="002E3980" w:rsidRDefault="00B3430E" w:rsidP="00565B5F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980">
              <w:rPr>
                <w:rFonts w:ascii="Times New Roman" w:hAnsi="Times New Roman" w:cs="Times New Roman"/>
                <w:sz w:val="26"/>
                <w:szCs w:val="26"/>
              </w:rPr>
              <w:t>19g – 00g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:rsidR="00B3430E" w:rsidRPr="002E3980" w:rsidRDefault="00B3430E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Tính</w:t>
            </w:r>
            <w:proofErr w:type="spellEnd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cước</w:t>
            </w:r>
            <w:proofErr w:type="spellEnd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65B5F"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 </w:t>
            </w:r>
            <w:proofErr w:type="spellStart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  <w:proofErr w:type="spellEnd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đầu</w:t>
            </w:r>
            <w:proofErr w:type="spellEnd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tiên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30E" w:rsidRPr="002E3980" w:rsidRDefault="00B3430E" w:rsidP="009D646F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980">
              <w:rPr>
                <w:rFonts w:ascii="Times New Roman" w:hAnsi="Times New Roman" w:cs="Times New Roman"/>
                <w:sz w:val="26"/>
                <w:szCs w:val="26"/>
              </w:rPr>
              <w:t>Miễn</w:t>
            </w:r>
            <w:proofErr w:type="spellEnd"/>
            <w:r w:rsidRPr="002E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3980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</w:p>
        </w:tc>
      </w:tr>
      <w:tr w:rsidR="00565B5F" w:rsidRPr="002E3980" w:rsidTr="00C802FA">
        <w:trPr>
          <w:trHeight w:val="134"/>
        </w:trPr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B5F" w:rsidRPr="002E3980" w:rsidRDefault="009C5664" w:rsidP="00565B5F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D52A5F7" wp14:editId="36B5A476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3175</wp:posOffset>
                      </wp:positionV>
                      <wp:extent cx="4053205" cy="0"/>
                      <wp:effectExtent l="0" t="95250" r="0" b="952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3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40.3pt;margin-top:.25pt;width:319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" strokeweight="2.25pt">
                      <v:stroke startarrow="block" endarrow="block"/>
                    </v:shape>
                  </w:pict>
                </mc:Fallback>
              </mc:AlternateContent>
            </w:r>
            <w:r w:rsidR="00794555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281305</wp:posOffset>
                      </wp:positionV>
                      <wp:extent cx="4053205" cy="0"/>
                      <wp:effectExtent l="33020" t="71755" r="28575" b="7112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3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85.1pt;margin-top:22.15pt;width:319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65B5F" w:rsidRPr="002E3980" w:rsidRDefault="00565B5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>Kết</w:t>
            </w:r>
            <w:proofErr w:type="spellEnd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>nối</w:t>
            </w:r>
            <w:proofErr w:type="spellEnd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>liên</w:t>
            </w:r>
            <w:proofErr w:type="spellEnd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>tục</w:t>
            </w:r>
            <w:proofErr w:type="spellEnd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>trên</w:t>
            </w:r>
            <w:proofErr w:type="spellEnd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30 </w:t>
            </w:r>
            <w:proofErr w:type="spellStart"/>
            <w:r w:rsidRPr="002E3980">
              <w:rPr>
                <w:rFonts w:ascii="Times New Roman" w:hAnsi="Times New Roman" w:cs="Times New Roman"/>
                <w:i/>
                <w:sz w:val="26"/>
                <w:szCs w:val="26"/>
              </w:rPr>
              <w:t>phút</w:t>
            </w:r>
            <w:proofErr w:type="spellEnd"/>
          </w:p>
          <w:p w:rsidR="00565B5F" w:rsidRPr="002E3980" w:rsidRDefault="00565B5F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30E" w:rsidRPr="002E3980" w:rsidTr="00C802FA">
        <w:trPr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30E" w:rsidRPr="002E3980" w:rsidRDefault="00B3430E" w:rsidP="00565B5F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980">
              <w:rPr>
                <w:rFonts w:ascii="Times New Roman" w:hAnsi="Times New Roman" w:cs="Times New Roman"/>
                <w:sz w:val="26"/>
                <w:szCs w:val="26"/>
              </w:rPr>
              <w:t>00g – 07g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:rsidR="00B3430E" w:rsidRPr="002E3980" w:rsidRDefault="00565B5F" w:rsidP="00565B5F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Tính</w:t>
            </w:r>
            <w:proofErr w:type="spellEnd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cước</w:t>
            </w:r>
            <w:proofErr w:type="spellEnd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30 </w:t>
            </w:r>
            <w:proofErr w:type="spellStart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  <w:proofErr w:type="spellEnd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đầu</w:t>
            </w:r>
            <w:proofErr w:type="spellEnd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E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tiên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30E" w:rsidRPr="002E3980" w:rsidRDefault="00565B5F" w:rsidP="009D646F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980">
              <w:rPr>
                <w:rFonts w:ascii="Times New Roman" w:hAnsi="Times New Roman" w:cs="Times New Roman"/>
                <w:sz w:val="26"/>
                <w:szCs w:val="26"/>
              </w:rPr>
              <w:t>Miễ</w:t>
            </w:r>
            <w:r w:rsidR="00B3430E" w:rsidRPr="002E3980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B3430E" w:rsidRPr="002E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430E" w:rsidRPr="002E3980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</w:p>
        </w:tc>
      </w:tr>
    </w:tbl>
    <w:p w:rsidR="006B6DA8" w:rsidRPr="002E3980" w:rsidRDefault="006B6DA8" w:rsidP="006B6DA8">
      <w:pPr>
        <w:rPr>
          <w:rFonts w:ascii="Times New Roman" w:hAnsi="Times New Roman"/>
          <w:b/>
          <w:sz w:val="26"/>
          <w:szCs w:val="26"/>
          <w:u w:val="single"/>
          <w:lang w:val="en-US" w:eastAsia="en-US"/>
        </w:rPr>
      </w:pPr>
      <w:r w:rsidRPr="002E3980">
        <w:rPr>
          <w:rFonts w:ascii="Times New Roman" w:hAnsi="Times New Roman"/>
          <w:b/>
          <w:sz w:val="26"/>
          <w:szCs w:val="26"/>
          <w:u w:val="single"/>
          <w:lang w:val="en-US" w:eastAsia="en-US"/>
        </w:rPr>
        <w:t>YÊU CẦU:</w:t>
      </w:r>
    </w:p>
    <w:p w:rsidR="006B6DA8" w:rsidRPr="002E3980" w:rsidRDefault="00264845" w:rsidP="006B6DA8">
      <w:pPr>
        <w:numPr>
          <w:ilvl w:val="0"/>
          <w:numId w:val="6"/>
        </w:numPr>
        <w:rPr>
          <w:rFonts w:ascii="Times New Roman" w:hAnsi="Times New Roman"/>
          <w:sz w:val="26"/>
          <w:szCs w:val="26"/>
          <w:lang w:val="en-US" w:eastAsia="en-US"/>
        </w:rPr>
      </w:pPr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[1.0đ] 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Chèn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bảng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đúng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mẫu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</w:p>
    <w:p w:rsidR="00264845" w:rsidRPr="002E3980" w:rsidRDefault="00264845" w:rsidP="00264845">
      <w:pPr>
        <w:numPr>
          <w:ilvl w:val="0"/>
          <w:numId w:val="6"/>
        </w:numPr>
        <w:rPr>
          <w:rFonts w:ascii="Times New Roman" w:hAnsi="Times New Roman"/>
          <w:sz w:val="26"/>
          <w:szCs w:val="26"/>
          <w:lang w:val="en-US" w:eastAsia="en-US"/>
        </w:rPr>
      </w:pPr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[1.0đ] 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Định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dạng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border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và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màu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nền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đúng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mẫu</w:t>
      </w:r>
      <w:proofErr w:type="spellEnd"/>
    </w:p>
    <w:p w:rsidR="006B6DA8" w:rsidRPr="002E3980" w:rsidRDefault="006B6DA8" w:rsidP="006B6DA8">
      <w:pPr>
        <w:numPr>
          <w:ilvl w:val="0"/>
          <w:numId w:val="6"/>
        </w:numPr>
        <w:rPr>
          <w:rFonts w:ascii="Times New Roman" w:hAnsi="Times New Roman"/>
          <w:sz w:val="26"/>
          <w:szCs w:val="26"/>
          <w:lang w:val="en-US" w:eastAsia="en-US"/>
        </w:rPr>
      </w:pPr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[1.0đ] </w:t>
      </w:r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>Định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>dạng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r w:rsidR="00D43CC0" w:rsidRPr="002E3980">
        <w:rPr>
          <w:rFonts w:ascii="Times New Roman" w:hAnsi="Times New Roman"/>
          <w:sz w:val="26"/>
          <w:szCs w:val="26"/>
          <w:lang w:val="en-US" w:eastAsia="en-US"/>
        </w:rPr>
        <w:t xml:space="preserve">in </w:t>
      </w:r>
      <w:proofErr w:type="spellStart"/>
      <w:r w:rsidR="00D43CC0" w:rsidRPr="002E3980">
        <w:rPr>
          <w:rFonts w:ascii="Times New Roman" w:hAnsi="Times New Roman"/>
          <w:sz w:val="26"/>
          <w:szCs w:val="26"/>
          <w:lang w:val="en-US" w:eastAsia="en-US"/>
        </w:rPr>
        <w:t>đậm</w:t>
      </w:r>
      <w:proofErr w:type="spellEnd"/>
      <w:r w:rsidR="00D43CC0" w:rsidRPr="002E3980">
        <w:rPr>
          <w:rFonts w:ascii="Times New Roman" w:hAnsi="Times New Roman"/>
          <w:sz w:val="26"/>
          <w:szCs w:val="26"/>
          <w:lang w:val="en-US" w:eastAsia="en-US"/>
        </w:rPr>
        <w:t xml:space="preserve">, in </w:t>
      </w:r>
      <w:proofErr w:type="spellStart"/>
      <w:r w:rsidR="00D43CC0" w:rsidRPr="002E3980">
        <w:rPr>
          <w:rFonts w:ascii="Times New Roman" w:hAnsi="Times New Roman"/>
          <w:sz w:val="26"/>
          <w:szCs w:val="26"/>
          <w:lang w:val="en-US" w:eastAsia="en-US"/>
        </w:rPr>
        <w:t>nghiêng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 xml:space="preserve">,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>kẻ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 xml:space="preserve"> line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>đúng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>mẫu</w:t>
      </w:r>
      <w:proofErr w:type="spellEnd"/>
    </w:p>
    <w:p w:rsidR="004D2B93" w:rsidRPr="002E3980" w:rsidRDefault="004D2B93" w:rsidP="00907718">
      <w:pPr>
        <w:ind w:left="360"/>
        <w:rPr>
          <w:rFonts w:ascii="Times New Roman" w:hAnsi="Times New Roman"/>
          <w:bCs/>
          <w:sz w:val="26"/>
          <w:szCs w:val="26"/>
          <w:lang w:val="nl-NL"/>
        </w:rPr>
      </w:pPr>
      <w:bookmarkStart w:id="0" w:name="_GoBack"/>
      <w:bookmarkEnd w:id="0"/>
    </w:p>
    <w:p w:rsidR="007D05FB" w:rsidRPr="002E3980" w:rsidRDefault="007D05FB" w:rsidP="007D05FB">
      <w:pPr>
        <w:ind w:left="360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D05FB" w:rsidRPr="002E3980" w:rsidRDefault="007D05FB" w:rsidP="007D05FB">
      <w:pPr>
        <w:ind w:left="360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D05FB" w:rsidRPr="002E3980" w:rsidRDefault="007D05FB" w:rsidP="007D05FB">
      <w:pPr>
        <w:ind w:left="360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D05FB" w:rsidRPr="002E3980" w:rsidRDefault="007D05FB" w:rsidP="007D05FB">
      <w:pPr>
        <w:ind w:left="360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D05FB" w:rsidRPr="002E3980" w:rsidRDefault="007D05FB" w:rsidP="007D05FB">
      <w:pPr>
        <w:ind w:left="360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D05FB" w:rsidRPr="002E3980" w:rsidRDefault="007D05FB" w:rsidP="007D05FB">
      <w:pPr>
        <w:ind w:left="360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D05FB" w:rsidRPr="002E3980" w:rsidRDefault="007D05FB" w:rsidP="007D05FB">
      <w:pPr>
        <w:ind w:left="360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D05FB" w:rsidRPr="002E3980" w:rsidRDefault="007D05FB" w:rsidP="007D05FB">
      <w:pPr>
        <w:ind w:left="360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D05FB" w:rsidRPr="002E3980" w:rsidRDefault="007D05FB" w:rsidP="007D05FB">
      <w:pPr>
        <w:ind w:left="360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D05FB" w:rsidRPr="002E3980" w:rsidRDefault="007D05FB" w:rsidP="007D05FB">
      <w:pPr>
        <w:ind w:left="360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D05FB" w:rsidRPr="002E3980" w:rsidRDefault="007D05FB" w:rsidP="007D05FB">
      <w:pPr>
        <w:ind w:left="360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D05FB" w:rsidRPr="002E3980" w:rsidRDefault="007D05FB" w:rsidP="007D05FB">
      <w:pPr>
        <w:tabs>
          <w:tab w:val="left" w:leader="underscore" w:pos="6804"/>
          <w:tab w:val="left" w:leader="underscore" w:pos="9072"/>
        </w:tabs>
        <w:ind w:left="360"/>
        <w:rPr>
          <w:rFonts w:ascii="Times New Roman" w:hAnsi="Times New Roman"/>
          <w:bCs/>
          <w:sz w:val="26"/>
          <w:szCs w:val="26"/>
          <w:lang w:val="nl-NL"/>
        </w:rPr>
      </w:pPr>
      <w:r w:rsidRPr="002E3980">
        <w:rPr>
          <w:rFonts w:ascii="Times New Roman" w:hAnsi="Times New Roman"/>
          <w:b/>
          <w:bCs/>
          <w:sz w:val="26"/>
          <w:szCs w:val="26"/>
          <w:lang w:val="nl-NL"/>
        </w:rPr>
        <w:t>Họ và tên thí sinh:</w:t>
      </w:r>
      <w:r w:rsidRPr="002E3980">
        <w:rPr>
          <w:rFonts w:ascii="Times New Roman" w:hAnsi="Times New Roman"/>
          <w:b/>
          <w:bCs/>
          <w:sz w:val="26"/>
          <w:szCs w:val="26"/>
          <w:lang w:val="nl-NL"/>
        </w:rPr>
        <w:tab/>
        <w:t>Số máy:</w:t>
      </w:r>
      <w:r w:rsidRPr="002E3980">
        <w:rPr>
          <w:rFonts w:ascii="Times New Roman" w:hAnsi="Times New Roman"/>
          <w:b/>
          <w:bCs/>
          <w:sz w:val="26"/>
          <w:szCs w:val="26"/>
          <w:lang w:val="nl-NL"/>
        </w:rPr>
        <w:tab/>
      </w:r>
    </w:p>
    <w:sectPr w:rsidR="007D05FB" w:rsidRPr="002E3980" w:rsidSect="00680B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A3" w:rsidRDefault="009456A3" w:rsidP="002D2C09">
      <w:r>
        <w:separator/>
      </w:r>
    </w:p>
  </w:endnote>
  <w:endnote w:type="continuationSeparator" w:id="0">
    <w:p w:rsidR="009456A3" w:rsidRDefault="009456A3" w:rsidP="002D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718">
      <w:rPr>
        <w:noProof/>
      </w:rPr>
      <w:t>1</w:t>
    </w:r>
    <w:r>
      <w:rPr>
        <w:noProof/>
      </w:rPr>
      <w:fldChar w:fldCharType="end"/>
    </w:r>
  </w:p>
  <w:p w:rsidR="002D2C09" w:rsidRDefault="002D2C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A3" w:rsidRDefault="009456A3" w:rsidP="002D2C09">
      <w:r>
        <w:separator/>
      </w:r>
    </w:p>
  </w:footnote>
  <w:footnote w:type="continuationSeparator" w:id="0">
    <w:p w:rsidR="009456A3" w:rsidRDefault="009456A3" w:rsidP="002D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C9A"/>
    <w:multiLevelType w:val="hybridMultilevel"/>
    <w:tmpl w:val="C186C3F4"/>
    <w:lvl w:ilvl="0" w:tplc="0068D136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B220E"/>
    <w:multiLevelType w:val="hybridMultilevel"/>
    <w:tmpl w:val="0DA61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0B90"/>
    <w:multiLevelType w:val="hybridMultilevel"/>
    <w:tmpl w:val="659A2C26"/>
    <w:lvl w:ilvl="0" w:tplc="7FB4AE30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nsid w:val="4A607A45"/>
    <w:multiLevelType w:val="hybridMultilevel"/>
    <w:tmpl w:val="145C7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930465"/>
    <w:multiLevelType w:val="hybridMultilevel"/>
    <w:tmpl w:val="6A1E6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94420F"/>
    <w:multiLevelType w:val="hybridMultilevel"/>
    <w:tmpl w:val="145C7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E3157B"/>
    <w:multiLevelType w:val="hybridMultilevel"/>
    <w:tmpl w:val="D28E50DE"/>
    <w:lvl w:ilvl="0" w:tplc="7FB4AE30">
      <w:numFmt w:val="bullet"/>
      <w:lvlText w:val="-"/>
      <w:lvlJc w:val="left"/>
      <w:pPr>
        <w:ind w:left="4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7">
    <w:nsid w:val="7C657474"/>
    <w:multiLevelType w:val="hybridMultilevel"/>
    <w:tmpl w:val="E4E83FEA"/>
    <w:lvl w:ilvl="0" w:tplc="B16C3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67"/>
    <w:rsid w:val="00002E4C"/>
    <w:rsid w:val="0001431A"/>
    <w:rsid w:val="000178E1"/>
    <w:rsid w:val="0003059A"/>
    <w:rsid w:val="0004723F"/>
    <w:rsid w:val="00057AEE"/>
    <w:rsid w:val="000712D6"/>
    <w:rsid w:val="000753A7"/>
    <w:rsid w:val="0008132E"/>
    <w:rsid w:val="00090105"/>
    <w:rsid w:val="000A689C"/>
    <w:rsid w:val="000B2A32"/>
    <w:rsid w:val="000C3E51"/>
    <w:rsid w:val="000D227A"/>
    <w:rsid w:val="000D4FFD"/>
    <w:rsid w:val="000D632D"/>
    <w:rsid w:val="000D7A16"/>
    <w:rsid w:val="000E1934"/>
    <w:rsid w:val="000E24FE"/>
    <w:rsid w:val="000E46AF"/>
    <w:rsid w:val="000E59BC"/>
    <w:rsid w:val="0010458A"/>
    <w:rsid w:val="00117F49"/>
    <w:rsid w:val="00122A45"/>
    <w:rsid w:val="001463F0"/>
    <w:rsid w:val="0016365F"/>
    <w:rsid w:val="00173899"/>
    <w:rsid w:val="00175318"/>
    <w:rsid w:val="001A1F18"/>
    <w:rsid w:val="001A24A5"/>
    <w:rsid w:val="001B6232"/>
    <w:rsid w:val="001E0459"/>
    <w:rsid w:val="001E1D40"/>
    <w:rsid w:val="001E5E9C"/>
    <w:rsid w:val="001F4373"/>
    <w:rsid w:val="002019FE"/>
    <w:rsid w:val="00203E0F"/>
    <w:rsid w:val="00204DD7"/>
    <w:rsid w:val="00207F14"/>
    <w:rsid w:val="0023461C"/>
    <w:rsid w:val="00242867"/>
    <w:rsid w:val="00244A40"/>
    <w:rsid w:val="00264845"/>
    <w:rsid w:val="0028053E"/>
    <w:rsid w:val="00285241"/>
    <w:rsid w:val="002853C3"/>
    <w:rsid w:val="002B4B59"/>
    <w:rsid w:val="002B77C6"/>
    <w:rsid w:val="002D0C5A"/>
    <w:rsid w:val="002D2C09"/>
    <w:rsid w:val="002D468D"/>
    <w:rsid w:val="002E3980"/>
    <w:rsid w:val="00304132"/>
    <w:rsid w:val="00314F1B"/>
    <w:rsid w:val="003333E8"/>
    <w:rsid w:val="00355839"/>
    <w:rsid w:val="00357FBA"/>
    <w:rsid w:val="00373CDE"/>
    <w:rsid w:val="00376A04"/>
    <w:rsid w:val="00386086"/>
    <w:rsid w:val="00391AC4"/>
    <w:rsid w:val="00391E2D"/>
    <w:rsid w:val="003A3AA9"/>
    <w:rsid w:val="003B1575"/>
    <w:rsid w:val="003C48FB"/>
    <w:rsid w:val="003E36F1"/>
    <w:rsid w:val="003E5A32"/>
    <w:rsid w:val="003F7F91"/>
    <w:rsid w:val="0041784C"/>
    <w:rsid w:val="0042012C"/>
    <w:rsid w:val="00425159"/>
    <w:rsid w:val="00425450"/>
    <w:rsid w:val="00426E9D"/>
    <w:rsid w:val="00431DB3"/>
    <w:rsid w:val="00467940"/>
    <w:rsid w:val="0048173F"/>
    <w:rsid w:val="004974D1"/>
    <w:rsid w:val="004A2FA9"/>
    <w:rsid w:val="004A7AFB"/>
    <w:rsid w:val="004C5611"/>
    <w:rsid w:val="004D12C3"/>
    <w:rsid w:val="004D2B93"/>
    <w:rsid w:val="004E753A"/>
    <w:rsid w:val="004F17D2"/>
    <w:rsid w:val="00511E9B"/>
    <w:rsid w:val="00517E9B"/>
    <w:rsid w:val="00520ED2"/>
    <w:rsid w:val="005470E2"/>
    <w:rsid w:val="00565B5F"/>
    <w:rsid w:val="005816A6"/>
    <w:rsid w:val="00591C87"/>
    <w:rsid w:val="005B6E4A"/>
    <w:rsid w:val="005D6972"/>
    <w:rsid w:val="005E5487"/>
    <w:rsid w:val="00600E14"/>
    <w:rsid w:val="006077CE"/>
    <w:rsid w:val="006132C8"/>
    <w:rsid w:val="00634E03"/>
    <w:rsid w:val="00635767"/>
    <w:rsid w:val="006417D1"/>
    <w:rsid w:val="006560E8"/>
    <w:rsid w:val="00680B40"/>
    <w:rsid w:val="006829E7"/>
    <w:rsid w:val="006905AD"/>
    <w:rsid w:val="00691522"/>
    <w:rsid w:val="006A4EBB"/>
    <w:rsid w:val="006A5298"/>
    <w:rsid w:val="006A5B28"/>
    <w:rsid w:val="006B0E58"/>
    <w:rsid w:val="006B6DA8"/>
    <w:rsid w:val="006C1DF0"/>
    <w:rsid w:val="00702B7A"/>
    <w:rsid w:val="00731629"/>
    <w:rsid w:val="00734978"/>
    <w:rsid w:val="007404DC"/>
    <w:rsid w:val="00743B05"/>
    <w:rsid w:val="0075123F"/>
    <w:rsid w:val="007576B4"/>
    <w:rsid w:val="00780DC8"/>
    <w:rsid w:val="00782555"/>
    <w:rsid w:val="00792ECA"/>
    <w:rsid w:val="00794555"/>
    <w:rsid w:val="007A3F34"/>
    <w:rsid w:val="007B1123"/>
    <w:rsid w:val="007B3136"/>
    <w:rsid w:val="007C4224"/>
    <w:rsid w:val="007C4266"/>
    <w:rsid w:val="007D05FB"/>
    <w:rsid w:val="007D1C0B"/>
    <w:rsid w:val="007E5F98"/>
    <w:rsid w:val="007F1DE0"/>
    <w:rsid w:val="00820B5B"/>
    <w:rsid w:val="0082579C"/>
    <w:rsid w:val="0083497F"/>
    <w:rsid w:val="00834B8F"/>
    <w:rsid w:val="00844F3B"/>
    <w:rsid w:val="00881F0D"/>
    <w:rsid w:val="008A1396"/>
    <w:rsid w:val="008C34E9"/>
    <w:rsid w:val="008D0AD7"/>
    <w:rsid w:val="008D2F0F"/>
    <w:rsid w:val="008D68AA"/>
    <w:rsid w:val="008D769D"/>
    <w:rsid w:val="009054B4"/>
    <w:rsid w:val="00906ECD"/>
    <w:rsid w:val="00907718"/>
    <w:rsid w:val="00907AAF"/>
    <w:rsid w:val="00944E53"/>
    <w:rsid w:val="009456A3"/>
    <w:rsid w:val="00974919"/>
    <w:rsid w:val="009770DB"/>
    <w:rsid w:val="0099656E"/>
    <w:rsid w:val="009A6D26"/>
    <w:rsid w:val="009B3102"/>
    <w:rsid w:val="009C5664"/>
    <w:rsid w:val="009D646F"/>
    <w:rsid w:val="009E0C26"/>
    <w:rsid w:val="009E0CAB"/>
    <w:rsid w:val="00A11665"/>
    <w:rsid w:val="00A21B95"/>
    <w:rsid w:val="00A438F9"/>
    <w:rsid w:val="00A45EA7"/>
    <w:rsid w:val="00A76F26"/>
    <w:rsid w:val="00A82EC1"/>
    <w:rsid w:val="00A83F55"/>
    <w:rsid w:val="00AA1FE6"/>
    <w:rsid w:val="00AA39E8"/>
    <w:rsid w:val="00AA4452"/>
    <w:rsid w:val="00AC409A"/>
    <w:rsid w:val="00AC7DFC"/>
    <w:rsid w:val="00AD398B"/>
    <w:rsid w:val="00AD7710"/>
    <w:rsid w:val="00AE72BD"/>
    <w:rsid w:val="00AF5904"/>
    <w:rsid w:val="00B01741"/>
    <w:rsid w:val="00B17EA0"/>
    <w:rsid w:val="00B22599"/>
    <w:rsid w:val="00B3430E"/>
    <w:rsid w:val="00B4442F"/>
    <w:rsid w:val="00B44C77"/>
    <w:rsid w:val="00B53AAD"/>
    <w:rsid w:val="00B576AC"/>
    <w:rsid w:val="00B6730A"/>
    <w:rsid w:val="00B87C3F"/>
    <w:rsid w:val="00B92EF9"/>
    <w:rsid w:val="00BA3A6B"/>
    <w:rsid w:val="00BD5761"/>
    <w:rsid w:val="00BF23E1"/>
    <w:rsid w:val="00BF38C0"/>
    <w:rsid w:val="00C07102"/>
    <w:rsid w:val="00C138AF"/>
    <w:rsid w:val="00C25810"/>
    <w:rsid w:val="00C34B88"/>
    <w:rsid w:val="00C41B7D"/>
    <w:rsid w:val="00C802FA"/>
    <w:rsid w:val="00C84153"/>
    <w:rsid w:val="00C863AD"/>
    <w:rsid w:val="00C94B0E"/>
    <w:rsid w:val="00C97755"/>
    <w:rsid w:val="00CA222B"/>
    <w:rsid w:val="00CB4C4F"/>
    <w:rsid w:val="00CC0CA6"/>
    <w:rsid w:val="00CD7364"/>
    <w:rsid w:val="00D20AFA"/>
    <w:rsid w:val="00D23467"/>
    <w:rsid w:val="00D43CC0"/>
    <w:rsid w:val="00D741E2"/>
    <w:rsid w:val="00D77F6E"/>
    <w:rsid w:val="00D832CA"/>
    <w:rsid w:val="00D9014F"/>
    <w:rsid w:val="00D96CE0"/>
    <w:rsid w:val="00DA60B2"/>
    <w:rsid w:val="00DC2BC3"/>
    <w:rsid w:val="00DC476C"/>
    <w:rsid w:val="00DC791B"/>
    <w:rsid w:val="00DF41A9"/>
    <w:rsid w:val="00E2730B"/>
    <w:rsid w:val="00E67DF1"/>
    <w:rsid w:val="00E72FF8"/>
    <w:rsid w:val="00E814C2"/>
    <w:rsid w:val="00EB3532"/>
    <w:rsid w:val="00ED5D07"/>
    <w:rsid w:val="00ED6255"/>
    <w:rsid w:val="00EE7F90"/>
    <w:rsid w:val="00EF364B"/>
    <w:rsid w:val="00EF7C05"/>
    <w:rsid w:val="00F016D4"/>
    <w:rsid w:val="00F12DDB"/>
    <w:rsid w:val="00F152A3"/>
    <w:rsid w:val="00F255B8"/>
    <w:rsid w:val="00F27E39"/>
    <w:rsid w:val="00F43192"/>
    <w:rsid w:val="00F454B4"/>
    <w:rsid w:val="00F5615B"/>
    <w:rsid w:val="00F60B29"/>
    <w:rsid w:val="00F77712"/>
    <w:rsid w:val="00F7777B"/>
    <w:rsid w:val="00F92113"/>
    <w:rsid w:val="00F97B05"/>
    <w:rsid w:val="00FA462D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7FB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63576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styleId="TableGrid">
    <w:name w:val="Table Grid"/>
    <w:basedOn w:val="TableNormal"/>
    <w:rsid w:val="00A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430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B3430E"/>
    <w:pPr>
      <w:autoSpaceDE w:val="0"/>
      <w:autoSpaceDN w:val="0"/>
      <w:adjustRightInd w:val="0"/>
    </w:pPr>
    <w:rPr>
      <w:rFonts w:ascii="VNI-Helve-Condense" w:hAnsi="VNI-Helve-Condense" w:cs="VNI-Helve-Condens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8E1"/>
    <w:pPr>
      <w:ind w:left="720"/>
      <w:contextualSpacing/>
    </w:pPr>
    <w:rPr>
      <w:rFonts w:ascii="Times New Roman" w:hAnsi="Times New Roman"/>
      <w:color w:val="auto"/>
      <w:lang w:val="en-US" w:eastAsia="en-US"/>
    </w:rPr>
  </w:style>
  <w:style w:type="paragraph" w:styleId="Header">
    <w:name w:val="header"/>
    <w:basedOn w:val="Normal"/>
    <w:link w:val="HeaderChar"/>
    <w:rsid w:val="002D2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2D2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rsid w:val="00357FBA"/>
  </w:style>
  <w:style w:type="character" w:styleId="Hyperlink">
    <w:name w:val="Hyperlink"/>
    <w:uiPriority w:val="99"/>
    <w:unhideWhenUsed/>
    <w:rsid w:val="00357FBA"/>
    <w:rPr>
      <w:color w:val="0000FF"/>
      <w:u w:val="single"/>
    </w:rPr>
  </w:style>
  <w:style w:type="character" w:styleId="Strong">
    <w:name w:val="Strong"/>
    <w:uiPriority w:val="22"/>
    <w:qFormat/>
    <w:rsid w:val="00357FBA"/>
    <w:rPr>
      <w:b/>
      <w:bCs/>
    </w:rPr>
  </w:style>
  <w:style w:type="character" w:customStyle="1" w:styleId="Heading1Char">
    <w:name w:val="Heading 1 Char"/>
    <w:link w:val="Heading1"/>
    <w:uiPriority w:val="9"/>
    <w:rsid w:val="00357FBA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73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629"/>
    <w:rPr>
      <w:rFonts w:ascii="Tahoma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7FB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63576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styleId="TableGrid">
    <w:name w:val="Table Grid"/>
    <w:basedOn w:val="TableNormal"/>
    <w:rsid w:val="00A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430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B3430E"/>
    <w:pPr>
      <w:autoSpaceDE w:val="0"/>
      <w:autoSpaceDN w:val="0"/>
      <w:adjustRightInd w:val="0"/>
    </w:pPr>
    <w:rPr>
      <w:rFonts w:ascii="VNI-Helve-Condense" w:hAnsi="VNI-Helve-Condense" w:cs="VNI-Helve-Condens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8E1"/>
    <w:pPr>
      <w:ind w:left="720"/>
      <w:contextualSpacing/>
    </w:pPr>
    <w:rPr>
      <w:rFonts w:ascii="Times New Roman" w:hAnsi="Times New Roman"/>
      <w:color w:val="auto"/>
      <w:lang w:val="en-US" w:eastAsia="en-US"/>
    </w:rPr>
  </w:style>
  <w:style w:type="paragraph" w:styleId="Header">
    <w:name w:val="header"/>
    <w:basedOn w:val="Normal"/>
    <w:link w:val="HeaderChar"/>
    <w:rsid w:val="002D2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2D2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rsid w:val="00357FBA"/>
  </w:style>
  <w:style w:type="character" w:styleId="Hyperlink">
    <w:name w:val="Hyperlink"/>
    <w:uiPriority w:val="99"/>
    <w:unhideWhenUsed/>
    <w:rsid w:val="00357FBA"/>
    <w:rPr>
      <w:color w:val="0000FF"/>
      <w:u w:val="single"/>
    </w:rPr>
  </w:style>
  <w:style w:type="character" w:styleId="Strong">
    <w:name w:val="Strong"/>
    <w:uiPriority w:val="22"/>
    <w:qFormat/>
    <w:rsid w:val="00357FBA"/>
    <w:rPr>
      <w:b/>
      <w:bCs/>
    </w:rPr>
  </w:style>
  <w:style w:type="character" w:customStyle="1" w:styleId="Heading1Char">
    <w:name w:val="Heading 1 Char"/>
    <w:link w:val="Heading1"/>
    <w:uiPriority w:val="9"/>
    <w:rsid w:val="00357FBA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73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629"/>
    <w:rPr>
      <w:rFonts w:ascii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huvienphapluat.vn/van-ban/Thue-Phi-Le-Phi/Luat-thue-gia-tri-gia-tang-sua-doi-nam-2013-197260.aspx?newsid=604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thuvienphapluat.vn/van-ban/Doanh-nghiep/Luat-thue-thu-nhap-doanh-nghiep-sua-doi-2013-197250.aspx?newsid=6041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AA22-1273-4791-BB75-CC8A63D8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giới thiệu</vt:lpstr>
    </vt:vector>
  </TitlesOfParts>
  <Company>VINH</Company>
  <LinksUpToDate>false</LinksUpToDate>
  <CharactersWithSpaces>1258</CharactersWithSpaces>
  <SharedDoc>false</SharedDoc>
  <HLinks>
    <vt:vector size="12" baseType="variant"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http://thuvienphapluat.vn/van-ban/Thue-Phi-Le-Phi/Luat-thue-gia-tri-gia-tang-sua-doi-nam-2013-197260.aspx?newsid=6041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http://thuvienphapluat.vn/van-ban/Doanh-nghiep/Luat-thue-thu-nhap-doanh-nghiep-sua-doi-2013-197250.aspx?newsid=6041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giới thiệu</dc:title>
  <dc:creator>VINH</dc:creator>
  <cp:lastModifiedBy>Windows User</cp:lastModifiedBy>
  <cp:revision>3</cp:revision>
  <cp:lastPrinted>2014-02-11T00:05:00Z</cp:lastPrinted>
  <dcterms:created xsi:type="dcterms:W3CDTF">2013-08-13T22:42:00Z</dcterms:created>
  <dcterms:modified xsi:type="dcterms:W3CDTF">2018-07-10T09:21:00Z</dcterms:modified>
</cp:coreProperties>
</file>