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E4" w:rsidRDefault="00C936E4" w:rsidP="00C936E4">
      <w:pPr>
        <w:spacing w:after="100" w:line="360" w:lineRule="auto"/>
        <w:jc w:val="center"/>
        <w:rPr>
          <w:rFonts w:ascii="Times New Roman" w:hAnsi="Times New Roman"/>
          <w:b/>
          <w:color w:val="000000"/>
          <w:sz w:val="23"/>
          <w:szCs w:val="23"/>
          <w:lang w:val="nl-NL"/>
        </w:rPr>
      </w:pPr>
    </w:p>
    <w:p w:rsidR="00C936E4" w:rsidRPr="00F600B7" w:rsidRDefault="00C936E4" w:rsidP="00C936E4">
      <w:pPr>
        <w:spacing w:after="100" w:line="360" w:lineRule="auto"/>
        <w:jc w:val="center"/>
        <w:rPr>
          <w:rFonts w:ascii="Times New Roman" w:hAnsi="Times New Roman"/>
          <w:b/>
          <w:color w:val="000000"/>
          <w:sz w:val="23"/>
          <w:szCs w:val="23"/>
          <w:lang w:val="nl-NL"/>
        </w:rPr>
      </w:pP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>BẢNG THỐNG KÊ BÁN HÀNG</w:t>
      </w:r>
    </w:p>
    <w:tbl>
      <w:tblPr>
        <w:tblW w:w="94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70"/>
        <w:gridCol w:w="1495"/>
        <w:gridCol w:w="1354"/>
        <w:gridCol w:w="1540"/>
        <w:gridCol w:w="1110"/>
        <w:gridCol w:w="1560"/>
        <w:gridCol w:w="1683"/>
      </w:tblGrid>
      <w:tr w:rsidR="00C936E4" w:rsidRPr="00F600B7" w:rsidTr="004E3EFB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b/>
                <w:bCs/>
                <w:lang w:val="nl-NL"/>
              </w:rPr>
              <w:t>STT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b/>
                <w:bCs/>
                <w:lang w:val="nl-NL"/>
              </w:rPr>
              <w:t>MÃ HÀNG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b/>
                <w:bCs/>
                <w:lang w:val="nl-NL"/>
              </w:rPr>
              <w:t>HÃNG SX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b/>
                <w:bCs/>
                <w:lang w:val="nl-NL"/>
              </w:rPr>
              <w:t>TÊN HÀNG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b/>
                <w:bCs/>
                <w:lang w:val="nl-NL"/>
              </w:rPr>
              <w:t>NGUỒN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b/>
                <w:bCs/>
                <w:lang w:val="nl-NL"/>
              </w:rPr>
              <w:t>NGÀY BÁN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b/>
                <w:bCs/>
                <w:lang w:val="nl-NL"/>
              </w:rPr>
              <w:t>NGÀY GIAO</w:t>
            </w:r>
          </w:p>
        </w:tc>
      </w:tr>
      <w:tr w:rsidR="00C936E4" w:rsidRPr="00F600B7" w:rsidTr="004E3EFB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?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1N1-7799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12-11-2013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15-11-2013</w:t>
            </w:r>
          </w:p>
        </w:tc>
      </w:tr>
      <w:tr w:rsidR="00C936E4" w:rsidRPr="00F600B7" w:rsidTr="004E3EFB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2N2-7149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15-11-2013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27-11-2013</w:t>
            </w:r>
          </w:p>
        </w:tc>
      </w:tr>
      <w:tr w:rsidR="00C936E4" w:rsidRPr="00F600B7" w:rsidTr="004E3EFB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2E1-6950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15-11-2013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17-12-2013</w:t>
            </w:r>
          </w:p>
        </w:tc>
      </w:tr>
      <w:tr w:rsidR="00C936E4" w:rsidRPr="00F600B7" w:rsidTr="004E3EFB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1S1-4599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18-11-2013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19-11-2013</w:t>
            </w:r>
          </w:p>
        </w:tc>
      </w:tr>
      <w:tr w:rsidR="00C936E4" w:rsidRPr="00F600B7" w:rsidTr="004E3EFB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2S2-8499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19-11-2013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25-11-2013</w:t>
            </w:r>
          </w:p>
        </w:tc>
      </w:tr>
      <w:tr w:rsidR="00C936E4" w:rsidRPr="00F600B7" w:rsidTr="004E3EFB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3E2-10480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19-11-2013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30-11-2013</w:t>
            </w:r>
          </w:p>
        </w:tc>
      </w:tr>
      <w:tr w:rsidR="00C936E4" w:rsidRPr="00F600B7" w:rsidTr="004E3EFB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1S1-4399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24-11-2013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01-12-2013</w:t>
            </w:r>
          </w:p>
        </w:tc>
      </w:tr>
      <w:tr w:rsidR="00C936E4" w:rsidRPr="00F600B7" w:rsidTr="004E3EFB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3N2-6620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26-11-2013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05-12-2013</w:t>
            </w:r>
          </w:p>
        </w:tc>
      </w:tr>
      <w:tr w:rsidR="00C936E4" w:rsidRPr="00F600B7" w:rsidTr="004E3EFB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3S2-8200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28-11-2013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25-12-2013</w:t>
            </w:r>
          </w:p>
        </w:tc>
      </w:tr>
      <w:tr w:rsidR="00C936E4" w:rsidRPr="00F600B7" w:rsidTr="004E3EFB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3E2-9200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04-12-2013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F600B7" w:rsidRDefault="00C936E4" w:rsidP="004E3EFB">
            <w:pPr>
              <w:jc w:val="righ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600B7">
              <w:rPr>
                <w:rFonts w:ascii="Times New Roman" w:hAnsi="Times New Roman"/>
                <w:lang w:val="nl-NL"/>
              </w:rPr>
              <w:t>11-12-2013</w:t>
            </w:r>
          </w:p>
        </w:tc>
      </w:tr>
    </w:tbl>
    <w:p w:rsidR="00C936E4" w:rsidRDefault="00C936E4" w:rsidP="00C936E4">
      <w:pPr>
        <w:spacing w:after="100" w:line="300" w:lineRule="atLeast"/>
        <w:rPr>
          <w:rFonts w:ascii="Times New Roman" w:hAnsi="Times New Roman"/>
          <w:b/>
          <w:color w:val="000000"/>
          <w:sz w:val="23"/>
          <w:szCs w:val="23"/>
          <w:lang w:val="nl-NL"/>
        </w:rPr>
      </w:pPr>
    </w:p>
    <w:p w:rsidR="00C936E4" w:rsidRDefault="00C936E4" w:rsidP="00C936E4">
      <w:pPr>
        <w:spacing w:after="100" w:line="300" w:lineRule="atLeast"/>
        <w:rPr>
          <w:rFonts w:ascii="Times New Roman" w:hAnsi="Times New Roman"/>
          <w:b/>
          <w:color w:val="000000"/>
          <w:sz w:val="23"/>
          <w:szCs w:val="23"/>
          <w:lang w:val="nl-NL"/>
        </w:rPr>
      </w:pPr>
    </w:p>
    <w:p w:rsidR="00C936E4" w:rsidRPr="00F600B7" w:rsidRDefault="00C936E4" w:rsidP="00C936E4">
      <w:pPr>
        <w:spacing w:after="100" w:line="300" w:lineRule="atLeast"/>
        <w:rPr>
          <w:rFonts w:ascii="Times New Roman" w:hAnsi="Times New Roman"/>
          <w:b/>
          <w:color w:val="000000"/>
          <w:sz w:val="23"/>
          <w:szCs w:val="23"/>
          <w:lang w:val="nl-NL"/>
        </w:rPr>
      </w:pP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>Bảng 1</w:t>
      </w: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ab/>
      </w: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ab/>
      </w: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ab/>
      </w: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ab/>
      </w: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ab/>
      </w: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ab/>
      </w: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ab/>
      </w: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ab/>
      </w:r>
      <w:r w:rsidRPr="00F600B7">
        <w:rPr>
          <w:rFonts w:ascii="Times New Roman" w:hAnsi="Times New Roman"/>
          <w:b/>
          <w:color w:val="000000"/>
          <w:sz w:val="23"/>
          <w:szCs w:val="23"/>
          <w:lang w:val="nl-NL"/>
        </w:rPr>
        <w:tab/>
        <w:t>Bảng 2</w:t>
      </w:r>
    </w:p>
    <w:tbl>
      <w:tblPr>
        <w:tblW w:w="5861" w:type="dxa"/>
        <w:tblLayout w:type="fixed"/>
        <w:tblLook w:val="04A0" w:firstRow="1" w:lastRow="0" w:firstColumn="1" w:lastColumn="0" w:noHBand="0" w:noVBand="1"/>
      </w:tblPr>
      <w:tblGrid>
        <w:gridCol w:w="2170"/>
        <w:gridCol w:w="1701"/>
        <w:gridCol w:w="1990"/>
      </w:tblGrid>
      <w:tr w:rsidR="00C936E4" w:rsidRPr="00B27136" w:rsidTr="004E3EFB">
        <w:trPr>
          <w:trHeight w:val="33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6E4" w:rsidRPr="00B27136" w:rsidRDefault="00C936E4" w:rsidP="004E3EFB">
            <w:pPr>
              <w:jc w:val="center"/>
              <w:rPr>
                <w:rFonts w:ascii="Times New Roman" w:hAnsi="Times New Roman"/>
                <w:b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b/>
                <w:sz w:val="20"/>
                <w:lang w:val="nl-NL"/>
              </w:rPr>
              <w:t>Hãng sản xuất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jc w:val="center"/>
              <w:rPr>
                <w:rFonts w:ascii="Times New Roman" w:hAnsi="Times New Roman"/>
                <w:b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b/>
                <w:sz w:val="20"/>
                <w:lang w:val="nl-NL"/>
              </w:rPr>
              <w:t>TÊN HÀNG</w:t>
            </w:r>
          </w:p>
        </w:tc>
      </w:tr>
      <w:tr w:rsidR="00C936E4" w:rsidRPr="00B27136" w:rsidTr="004E3EFB">
        <w:trPr>
          <w:trHeight w:val="276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E4" w:rsidRPr="00B27136" w:rsidRDefault="00C936E4" w:rsidP="004E3EFB">
            <w:pPr>
              <w:rPr>
                <w:rFonts w:ascii="Times New Roman" w:hAnsi="Times New Roman"/>
                <w:b/>
                <w:sz w:val="20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jc w:val="center"/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jc w:val="center"/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2</w:t>
            </w:r>
          </w:p>
        </w:tc>
      </w:tr>
      <w:tr w:rsidR="00C936E4" w:rsidRPr="00B27136" w:rsidTr="004E3EFB">
        <w:trPr>
          <w:trHeight w:val="228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SAMSUNG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Galaxy S3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Galaxy S5</w:t>
            </w:r>
            <w:r w:rsidRPr="00B27136">
              <w:rPr>
                <w:rFonts w:ascii="Times New Roman" w:hAnsi="Times New Roman"/>
                <w:vanish/>
                <w:sz w:val="20"/>
                <w:lang w:val="nl-NL"/>
              </w:rPr>
              <w:t>Bottom of Form</w:t>
            </w:r>
          </w:p>
        </w:tc>
      </w:tr>
      <w:tr w:rsidR="00C936E4" w:rsidRPr="00B27136" w:rsidTr="004E3EFB">
        <w:trPr>
          <w:trHeight w:val="1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NOKIA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Nokia Lumia 625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Nokia Lumia 630</w:t>
            </w:r>
          </w:p>
        </w:tc>
      </w:tr>
      <w:tr w:rsidR="00C936E4" w:rsidRPr="00B27136" w:rsidTr="004E3EFB">
        <w:trPr>
          <w:trHeight w:val="6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SONY ERICSSON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XPERIA Z1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Pr="00B27136" w:rsidRDefault="00C936E4" w:rsidP="004E3EFB">
            <w:pPr>
              <w:rPr>
                <w:rFonts w:ascii="Times New Roman" w:hAnsi="Times New Roman"/>
                <w:sz w:val="20"/>
                <w:szCs w:val="22"/>
                <w:lang w:val="nl-NL"/>
              </w:rPr>
            </w:pPr>
            <w:r w:rsidRPr="00B27136">
              <w:rPr>
                <w:rFonts w:ascii="Times New Roman" w:hAnsi="Times New Roman"/>
                <w:sz w:val="20"/>
                <w:lang w:val="nl-NL"/>
              </w:rPr>
              <w:t>XPERIA Z2</w:t>
            </w:r>
          </w:p>
        </w:tc>
      </w:tr>
    </w:tbl>
    <w:p w:rsidR="00C936E4" w:rsidRPr="00C7547C" w:rsidRDefault="00C936E4" w:rsidP="00C936E4">
      <w:pPr>
        <w:rPr>
          <w:rFonts w:ascii="Calibri" w:hAnsi="Calibri"/>
          <w:vanish/>
          <w:sz w:val="22"/>
          <w:szCs w:val="22"/>
          <w:lang w:val="nl-NL"/>
        </w:rPr>
      </w:pPr>
    </w:p>
    <w:tbl>
      <w:tblPr>
        <w:tblpPr w:leftFromText="180" w:rightFromText="180" w:vertAnchor="text" w:horzAnchor="page" w:tblpX="6321" w:tblpY="-1349"/>
        <w:tblW w:w="3397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</w:tblGrid>
      <w:tr w:rsidR="00C936E4" w:rsidTr="004E3EF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MÃ NGUỒN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6E4" w:rsidRDefault="00C936E4" w:rsidP="004E3E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TÊN NGUỒN</w:t>
            </w:r>
          </w:p>
        </w:tc>
      </w:tr>
      <w:tr w:rsidR="00C936E4" w:rsidTr="004E3EFB">
        <w:trPr>
          <w:trHeight w:val="19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thegioididong.com</w:t>
            </w:r>
          </w:p>
        </w:tc>
      </w:tr>
      <w:tr w:rsidR="00C936E4" w:rsidTr="004E3EFB">
        <w:trPr>
          <w:trHeight w:val="21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mainguyen.com</w:t>
            </w:r>
          </w:p>
        </w:tc>
      </w:tr>
      <w:tr w:rsidR="00C936E4" w:rsidTr="004E3EFB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giagoc.com</w:t>
            </w:r>
          </w:p>
        </w:tc>
      </w:tr>
    </w:tbl>
    <w:p w:rsidR="00C936E4" w:rsidRDefault="00C936E4" w:rsidP="00C936E4">
      <w:pPr>
        <w:spacing w:after="100" w:line="360" w:lineRule="auto"/>
        <w:rPr>
          <w:rFonts w:ascii="Times New Roman" w:hAnsi="Times New Roman"/>
          <w:b/>
          <w:i/>
          <w:color w:val="000000"/>
          <w:sz w:val="23"/>
          <w:szCs w:val="23"/>
        </w:rPr>
      </w:pPr>
    </w:p>
    <w:p w:rsidR="00C936E4" w:rsidRDefault="00C936E4" w:rsidP="00C936E4">
      <w:pPr>
        <w:spacing w:after="100" w:line="360" w:lineRule="auto"/>
        <w:rPr>
          <w:rFonts w:ascii="Times New Roman" w:hAnsi="Times New Roman"/>
          <w:b/>
          <w:i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/>
          <w:i/>
          <w:color w:val="000000"/>
          <w:sz w:val="23"/>
          <w:szCs w:val="23"/>
        </w:rPr>
        <w:t>Mô</w:t>
      </w:r>
      <w:proofErr w:type="spellEnd"/>
      <w:r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3"/>
          <w:szCs w:val="23"/>
        </w:rPr>
        <w:t>tả</w:t>
      </w:r>
      <w:proofErr w:type="spellEnd"/>
      <w:r>
        <w:rPr>
          <w:rFonts w:ascii="Times New Roman" w:hAnsi="Times New Roman"/>
          <w:b/>
          <w:i/>
          <w:color w:val="000000"/>
          <w:sz w:val="23"/>
          <w:szCs w:val="23"/>
        </w:rPr>
        <w:t xml:space="preserve"> ý </w:t>
      </w:r>
      <w:proofErr w:type="spellStart"/>
      <w:r>
        <w:rPr>
          <w:rFonts w:ascii="Times New Roman" w:hAnsi="Times New Roman"/>
          <w:b/>
          <w:i/>
          <w:color w:val="000000"/>
          <w:sz w:val="23"/>
          <w:szCs w:val="23"/>
        </w:rPr>
        <w:t>nghĩa</w:t>
      </w:r>
      <w:proofErr w:type="spellEnd"/>
      <w:r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3"/>
          <w:szCs w:val="23"/>
        </w:rPr>
        <w:t>các</w:t>
      </w:r>
      <w:proofErr w:type="spellEnd"/>
      <w:r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3"/>
          <w:szCs w:val="23"/>
        </w:rPr>
        <w:t>ký</w:t>
      </w:r>
      <w:proofErr w:type="spellEnd"/>
      <w:r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3"/>
          <w:szCs w:val="23"/>
        </w:rPr>
        <w:t>tự</w:t>
      </w:r>
      <w:proofErr w:type="spellEnd"/>
      <w:r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3"/>
          <w:szCs w:val="23"/>
        </w:rPr>
        <w:t>trong</w:t>
      </w:r>
      <w:proofErr w:type="spellEnd"/>
      <w:r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3"/>
          <w:szCs w:val="23"/>
        </w:rPr>
        <w:t>cột</w:t>
      </w:r>
      <w:proofErr w:type="spellEnd"/>
      <w:r>
        <w:rPr>
          <w:rFonts w:ascii="Times New Roman" w:hAnsi="Times New Roman"/>
          <w:b/>
          <w:i/>
          <w:color w:val="000000"/>
          <w:sz w:val="23"/>
          <w:szCs w:val="23"/>
        </w:rPr>
        <w:t xml:space="preserve"> MÃ HÀNG:</w:t>
      </w:r>
    </w:p>
    <w:p w:rsidR="00C936E4" w:rsidRPr="00B27136" w:rsidRDefault="00C936E4" w:rsidP="00C936E4">
      <w:pPr>
        <w:spacing w:line="360" w:lineRule="auto"/>
        <w:jc w:val="both"/>
        <w:rPr>
          <w:rFonts w:ascii="Times New Roman" w:hAnsi="Times New Roman"/>
          <w:i/>
          <w:color w:val="000000"/>
          <w:sz w:val="22"/>
          <w:szCs w:val="24"/>
        </w:rPr>
      </w:pPr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-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Ký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tự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đầu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trong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MÃ HÀNG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là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mã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nguồn</w:t>
      </w:r>
      <w:proofErr w:type="spellEnd"/>
    </w:p>
    <w:p w:rsidR="00C936E4" w:rsidRPr="00B27136" w:rsidRDefault="00C936E4" w:rsidP="00C936E4">
      <w:pPr>
        <w:spacing w:line="360" w:lineRule="auto"/>
        <w:jc w:val="both"/>
        <w:rPr>
          <w:rFonts w:ascii="Times New Roman" w:hAnsi="Times New Roman"/>
          <w:i/>
          <w:color w:val="000000"/>
          <w:sz w:val="22"/>
          <w:szCs w:val="24"/>
        </w:rPr>
      </w:pPr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-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Ký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tự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thứ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2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trong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MÃ HÀNG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là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Hãng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sản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xuất</w:t>
      </w:r>
      <w:proofErr w:type="spellEnd"/>
    </w:p>
    <w:p w:rsidR="00C936E4" w:rsidRPr="00B27136" w:rsidRDefault="00C936E4" w:rsidP="00C936E4">
      <w:pPr>
        <w:spacing w:line="360" w:lineRule="auto"/>
        <w:jc w:val="both"/>
        <w:rPr>
          <w:rFonts w:ascii="Times New Roman" w:hAnsi="Times New Roman"/>
          <w:i/>
          <w:color w:val="000000"/>
          <w:sz w:val="22"/>
          <w:szCs w:val="24"/>
        </w:rPr>
      </w:pPr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-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Ký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tự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thứ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3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trong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MÃ HÀNG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là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thứ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tự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để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xác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định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tên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hàng</w:t>
      </w:r>
      <w:proofErr w:type="spellEnd"/>
    </w:p>
    <w:p w:rsidR="00C936E4" w:rsidRPr="00B27136" w:rsidRDefault="00C936E4" w:rsidP="00C936E4">
      <w:pPr>
        <w:spacing w:line="360" w:lineRule="auto"/>
        <w:jc w:val="both"/>
        <w:rPr>
          <w:rFonts w:ascii="Times New Roman" w:hAnsi="Times New Roman"/>
          <w:i/>
          <w:color w:val="000000"/>
          <w:sz w:val="22"/>
          <w:szCs w:val="24"/>
        </w:rPr>
      </w:pPr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-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Các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ký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tự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số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từ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ký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tự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thứ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5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trở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đi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trong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MÃ HÀNG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là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giá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bán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của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sản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phẩm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2"/>
          <w:szCs w:val="24"/>
        </w:rPr>
        <w:t>với</w:t>
      </w:r>
      <w:proofErr w:type="spellEnd"/>
      <w:r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2"/>
          <w:szCs w:val="24"/>
        </w:rPr>
        <w:t>đơn</w:t>
      </w:r>
      <w:proofErr w:type="spellEnd"/>
      <w:r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2"/>
          <w:szCs w:val="24"/>
        </w:rPr>
        <w:t>vị</w:t>
      </w:r>
      <w:proofErr w:type="spellEnd"/>
      <w:r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2"/>
          <w:szCs w:val="24"/>
        </w:rPr>
        <w:t>tính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B27136">
        <w:rPr>
          <w:rFonts w:ascii="Times New Roman" w:hAnsi="Times New Roman"/>
          <w:i/>
          <w:color w:val="000000"/>
          <w:sz w:val="22"/>
          <w:szCs w:val="24"/>
        </w:rPr>
        <w:t>là</w:t>
      </w:r>
      <w:proofErr w:type="spellEnd"/>
      <w:r w:rsidRPr="00B27136">
        <w:rPr>
          <w:rFonts w:ascii="Times New Roman" w:hAnsi="Times New Roman"/>
          <w:i/>
          <w:color w:val="000000"/>
          <w:sz w:val="22"/>
          <w:szCs w:val="24"/>
        </w:rPr>
        <w:t xml:space="preserve"> 1000 VNĐ</w:t>
      </w:r>
    </w:p>
    <w:p w:rsidR="00C936E4" w:rsidRDefault="00C936E4" w:rsidP="00C936E4">
      <w:pPr>
        <w:spacing w:line="288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E87FEC">
        <w:rPr>
          <w:rFonts w:ascii="Times New Roman" w:hAnsi="Times New Roman"/>
          <w:b/>
          <w:color w:val="000000"/>
          <w:szCs w:val="24"/>
          <w:u w:val="single"/>
        </w:rPr>
        <w:t>Yêu</w:t>
      </w:r>
      <w:proofErr w:type="spellEnd"/>
      <w:r w:rsidRPr="00E87FEC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proofErr w:type="spellStart"/>
      <w:r w:rsidRPr="00E87FEC">
        <w:rPr>
          <w:rFonts w:ascii="Times New Roman" w:hAnsi="Times New Roman"/>
          <w:b/>
          <w:color w:val="000000"/>
          <w:szCs w:val="24"/>
          <w:u w:val="single"/>
        </w:rPr>
        <w:t>cầu</w:t>
      </w:r>
      <w:proofErr w:type="spellEnd"/>
      <w:r>
        <w:rPr>
          <w:rFonts w:ascii="Times New Roman" w:hAnsi="Times New Roman"/>
          <w:color w:val="000000"/>
          <w:szCs w:val="24"/>
        </w:rPr>
        <w:t>:</w:t>
      </w:r>
    </w:p>
    <w:p w:rsidR="00C936E4" w:rsidRDefault="00C936E4" w:rsidP="00C936E4">
      <w:pPr>
        <w:spacing w:line="360" w:lineRule="auto"/>
        <w:ind w:left="333" w:hanging="33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 xml:space="preserve">. (1.0đ) </w:t>
      </w:r>
      <w:proofErr w:type="spellStart"/>
      <w:r>
        <w:rPr>
          <w:rFonts w:ascii="Times New Roman" w:hAnsi="Times New Roman"/>
          <w:color w:val="000000"/>
          <w:szCs w:val="24"/>
        </w:rPr>
        <w:t>Đánh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số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thứ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tự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bảng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tính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chèn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sau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cột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NGÀY GIAO </w:t>
      </w:r>
      <w:proofErr w:type="spellStart"/>
      <w:r>
        <w:rPr>
          <w:rFonts w:ascii="Times New Roman" w:hAnsi="Times New Roman"/>
          <w:color w:val="000000"/>
          <w:szCs w:val="24"/>
        </w:rPr>
        <w:t>các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cột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TL GIẢM GIÁ, THUẾ, THÀNH TIỀN </w:t>
      </w:r>
      <w:proofErr w:type="spellStart"/>
      <w:r>
        <w:rPr>
          <w:rFonts w:ascii="Times New Roman" w:hAnsi="Times New Roman"/>
          <w:color w:val="00000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định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dạng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cột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NGÀY BÁN </w:t>
      </w:r>
      <w:proofErr w:type="spellStart"/>
      <w:r>
        <w:rPr>
          <w:rFonts w:ascii="Times New Roman" w:hAnsi="Times New Roman"/>
          <w:color w:val="00000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Cs w:val="24"/>
        </w:rPr>
        <w:t xml:space="preserve"> NGÀY GIAO </w:t>
      </w:r>
      <w:proofErr w:type="spellStart"/>
      <w:r>
        <w:rPr>
          <w:rFonts w:ascii="Times New Roman" w:hAnsi="Times New Roman"/>
          <w:color w:val="000000"/>
          <w:szCs w:val="24"/>
        </w:rPr>
        <w:t>theo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mẫu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C936E4" w:rsidRDefault="00C936E4" w:rsidP="00C936E4">
      <w:pPr>
        <w:spacing w:line="360" w:lineRule="auto"/>
        <w:ind w:left="333" w:hanging="33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2</w:t>
      </w:r>
      <w:r>
        <w:rPr>
          <w:rFonts w:ascii="Times New Roman" w:hAnsi="Times New Roman"/>
          <w:color w:val="000000"/>
          <w:szCs w:val="24"/>
        </w:rPr>
        <w:t xml:space="preserve">. (1.0đ) HÃNG SẢN XUẤT </w:t>
      </w:r>
      <w:proofErr w:type="spellStart"/>
      <w:r>
        <w:rPr>
          <w:rFonts w:ascii="Times New Roman" w:hAnsi="Times New Roman"/>
          <w:color w:val="000000"/>
          <w:szCs w:val="24"/>
        </w:rPr>
        <w:t>được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xác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định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dựa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ký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tự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thứ</w:t>
      </w:r>
      <w:proofErr w:type="spellEnd"/>
      <w:r>
        <w:rPr>
          <w:rFonts w:ascii="Times New Roman" w:hAnsi="Times New Roman"/>
          <w:color w:val="000000"/>
          <w:szCs w:val="24"/>
        </w:rPr>
        <w:t xml:space="preserve"> 2 </w:t>
      </w:r>
      <w:proofErr w:type="spellStart"/>
      <w:r>
        <w:rPr>
          <w:rFonts w:ascii="Times New Roman" w:hAnsi="Times New Roman"/>
          <w:color w:val="000000"/>
          <w:szCs w:val="24"/>
        </w:rPr>
        <w:t>trong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cột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mã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hàng</w:t>
      </w:r>
      <w:proofErr w:type="spellEnd"/>
      <w:r w:rsidRPr="00C41676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C8782E">
        <w:rPr>
          <w:rFonts w:ascii="Times New Roman" w:hAnsi="Times New Roman"/>
          <w:color w:val="000000"/>
          <w:szCs w:val="24"/>
        </w:rPr>
        <w:t>nếu</w:t>
      </w:r>
      <w:proofErr w:type="spellEnd"/>
      <w:r w:rsidRPr="00C8782E">
        <w:rPr>
          <w:rFonts w:ascii="Times New Roman" w:hAnsi="Times New Roman"/>
          <w:color w:val="000000"/>
          <w:szCs w:val="24"/>
        </w:rPr>
        <w:t xml:space="preserve"> N </w:t>
      </w:r>
      <w:proofErr w:type="spellStart"/>
      <w:r w:rsidRPr="00C8782E">
        <w:rPr>
          <w:rFonts w:ascii="Times New Roman" w:hAnsi="Times New Roman"/>
          <w:color w:val="000000"/>
          <w:szCs w:val="24"/>
        </w:rPr>
        <w:t>là</w:t>
      </w:r>
      <w:proofErr w:type="spellEnd"/>
      <w:r w:rsidRPr="00C8782E">
        <w:rPr>
          <w:rFonts w:ascii="Times New Roman" w:hAnsi="Times New Roman"/>
          <w:color w:val="000000"/>
          <w:szCs w:val="24"/>
        </w:rPr>
        <w:t xml:space="preserve"> “NOKIA”, </w:t>
      </w:r>
      <w:proofErr w:type="spellStart"/>
      <w:r>
        <w:rPr>
          <w:rFonts w:ascii="Times New Roman" w:hAnsi="Times New Roman"/>
          <w:color w:val="000000"/>
          <w:szCs w:val="24"/>
        </w:rPr>
        <w:t>nếu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r w:rsidRPr="00C8782E">
        <w:rPr>
          <w:rFonts w:ascii="Times New Roman" w:hAnsi="Times New Roman"/>
          <w:color w:val="000000"/>
          <w:szCs w:val="24"/>
        </w:rPr>
        <w:t xml:space="preserve">S </w:t>
      </w:r>
      <w:proofErr w:type="spellStart"/>
      <w:r w:rsidRPr="00C8782E">
        <w:rPr>
          <w:rFonts w:ascii="Times New Roman" w:hAnsi="Times New Roman"/>
          <w:color w:val="000000"/>
          <w:szCs w:val="24"/>
        </w:rPr>
        <w:t>là</w:t>
      </w:r>
      <w:proofErr w:type="spellEnd"/>
      <w:r w:rsidRPr="00C8782E">
        <w:rPr>
          <w:rFonts w:ascii="Times New Roman" w:hAnsi="Times New Roman"/>
          <w:color w:val="000000"/>
          <w:szCs w:val="24"/>
        </w:rPr>
        <w:t xml:space="preserve"> “SAMSUNG”, E </w:t>
      </w:r>
      <w:proofErr w:type="spellStart"/>
      <w:r w:rsidRPr="00C8782E">
        <w:rPr>
          <w:rFonts w:ascii="Times New Roman" w:hAnsi="Times New Roman"/>
          <w:color w:val="000000"/>
          <w:szCs w:val="24"/>
        </w:rPr>
        <w:t>là</w:t>
      </w:r>
      <w:proofErr w:type="spellEnd"/>
      <w:r w:rsidRPr="00C8782E">
        <w:rPr>
          <w:rFonts w:ascii="Times New Roman" w:hAnsi="Times New Roman"/>
          <w:color w:val="000000"/>
          <w:szCs w:val="24"/>
        </w:rPr>
        <w:t xml:space="preserve"> “SONY ERICSSON”</w:t>
      </w:r>
      <w:r>
        <w:rPr>
          <w:rFonts w:ascii="Times New Roman" w:hAnsi="Times New Roman"/>
          <w:color w:val="000000"/>
          <w:szCs w:val="24"/>
        </w:rPr>
        <w:t>.</w:t>
      </w:r>
    </w:p>
    <w:p w:rsidR="00C936E4" w:rsidRDefault="00C936E4" w:rsidP="00C936E4">
      <w:pPr>
        <w:spacing w:line="360" w:lineRule="auto"/>
        <w:ind w:left="333" w:hanging="33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color w:val="000000"/>
          <w:szCs w:val="24"/>
        </w:rPr>
        <w:t xml:space="preserve">. (1.0đ) TÊN HÀNG </w:t>
      </w:r>
      <w:proofErr w:type="spellStart"/>
      <w:r>
        <w:rPr>
          <w:rFonts w:ascii="Times New Roman" w:hAnsi="Times New Roman"/>
          <w:color w:val="000000"/>
          <w:szCs w:val="24"/>
        </w:rPr>
        <w:t>được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xác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định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dựa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r w:rsidRPr="00DB0E21">
        <w:rPr>
          <w:rFonts w:ascii="Times New Roman" w:hAnsi="Times New Roman"/>
          <w:color w:val="000000"/>
          <w:szCs w:val="24"/>
        </w:rPr>
        <w:t>HÃNG SẢN XUẤT</w:t>
      </w:r>
      <w:r w:rsidRPr="00E710D1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DB0E21">
        <w:rPr>
          <w:rFonts w:ascii="Times New Roman" w:hAnsi="Times New Roman"/>
          <w:color w:val="000000"/>
          <w:szCs w:val="24"/>
        </w:rPr>
        <w:t>ký</w:t>
      </w:r>
      <w:proofErr w:type="spellEnd"/>
      <w:r w:rsidRPr="00DB0E2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B0E21">
        <w:rPr>
          <w:rFonts w:ascii="Times New Roman" w:hAnsi="Times New Roman"/>
          <w:color w:val="000000"/>
          <w:szCs w:val="24"/>
        </w:rPr>
        <w:t>tự</w:t>
      </w:r>
      <w:proofErr w:type="spellEnd"/>
      <w:r w:rsidRPr="00DB0E2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B0E21">
        <w:rPr>
          <w:rFonts w:ascii="Times New Roman" w:hAnsi="Times New Roman"/>
          <w:color w:val="000000"/>
          <w:szCs w:val="24"/>
        </w:rPr>
        <w:t>thứ</w:t>
      </w:r>
      <w:proofErr w:type="spellEnd"/>
      <w:r w:rsidRPr="00DB0E21">
        <w:rPr>
          <w:rFonts w:ascii="Times New Roman" w:hAnsi="Times New Roman"/>
          <w:color w:val="000000"/>
          <w:szCs w:val="24"/>
        </w:rPr>
        <w:t xml:space="preserve"> 3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trong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MÃ HÀNG </w:t>
      </w:r>
      <w:proofErr w:type="spellStart"/>
      <w:r>
        <w:rPr>
          <w:rFonts w:ascii="Times New Roman" w:hAnsi="Times New Roman"/>
          <w:color w:val="000000"/>
          <w:szCs w:val="24"/>
        </w:rPr>
        <w:t>để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trong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Bảng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1, </w:t>
      </w:r>
      <w:proofErr w:type="spellStart"/>
      <w:r>
        <w:rPr>
          <w:rFonts w:ascii="Times New Roman" w:hAnsi="Times New Roman"/>
          <w:color w:val="000000"/>
          <w:szCs w:val="24"/>
        </w:rPr>
        <w:t>điền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giá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trị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thích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hợp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C936E4" w:rsidRDefault="00C936E4" w:rsidP="00C936E4">
      <w:pPr>
        <w:spacing w:line="360" w:lineRule="auto"/>
        <w:ind w:left="333" w:hanging="33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. (1.0đ) NGUỒN </w:t>
      </w:r>
      <w:proofErr w:type="spellStart"/>
      <w:r>
        <w:rPr>
          <w:rFonts w:ascii="Times New Roman" w:hAnsi="Times New Roman"/>
          <w:color w:val="000000"/>
          <w:szCs w:val="24"/>
        </w:rPr>
        <w:t>được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xác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định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dựa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ký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tự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đầu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tiên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trong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trong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MÃ HÀNG </w:t>
      </w:r>
      <w:proofErr w:type="spellStart"/>
      <w:r>
        <w:rPr>
          <w:rFonts w:ascii="Times New Roman" w:hAnsi="Times New Roman"/>
          <w:color w:val="00000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trong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Bảng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2 </w:t>
      </w:r>
      <w:proofErr w:type="spellStart"/>
      <w:r>
        <w:rPr>
          <w:rFonts w:ascii="Times New Roman" w:hAnsi="Times New Roman"/>
          <w:color w:val="000000"/>
          <w:szCs w:val="24"/>
        </w:rPr>
        <w:t>để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điền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giá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trị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thích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hợp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C936E4" w:rsidRDefault="00C936E4" w:rsidP="00C936E4">
      <w:pPr>
        <w:spacing w:line="360" w:lineRule="auto"/>
        <w:ind w:left="333" w:hanging="33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color w:val="000000"/>
          <w:szCs w:val="24"/>
        </w:rPr>
        <w:t xml:space="preserve">. (1.0đ) TL </w:t>
      </w:r>
      <w:r>
        <w:rPr>
          <w:rFonts w:ascii="Times New Roman" w:hAnsi="Times New Roman"/>
          <w:szCs w:val="24"/>
        </w:rPr>
        <w:t xml:space="preserve">GIẢM GIÁ: </w:t>
      </w:r>
      <w:proofErr w:type="spellStart"/>
      <w:r>
        <w:rPr>
          <w:rFonts w:ascii="Times New Roman" w:hAnsi="Times New Roman"/>
          <w:szCs w:val="24"/>
        </w:rPr>
        <w:t>Nếu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giao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hàng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chậm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hơn</w:t>
      </w:r>
      <w:proofErr w:type="spellEnd"/>
      <w:r>
        <w:rPr>
          <w:rFonts w:ascii="Times New Roman" w:hAnsi="Times New Roman"/>
          <w:szCs w:val="24"/>
        </w:rPr>
        <w:t xml:space="preserve"> 10 </w:t>
      </w:r>
      <w:proofErr w:type="spellStart"/>
      <w:r>
        <w:rPr>
          <w:rFonts w:ascii="Times New Roman" w:hAnsi="Times New Roman"/>
          <w:szCs w:val="24"/>
        </w:rPr>
        <w:t>ngày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thì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giảm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giá</w:t>
      </w:r>
      <w:proofErr w:type="spellEnd"/>
      <w:r>
        <w:rPr>
          <w:rFonts w:ascii="Times New Roman" w:hAnsi="Times New Roman"/>
          <w:szCs w:val="24"/>
        </w:rPr>
        <w:t xml:space="preserve"> 5% </w:t>
      </w:r>
      <w:proofErr w:type="spellStart"/>
      <w:r>
        <w:rPr>
          <w:rFonts w:ascii="Times New Roman" w:hAnsi="Times New Roman"/>
          <w:szCs w:val="24"/>
        </w:rPr>
        <w:t>ngược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thì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giảm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giá</w:t>
      </w:r>
      <w:proofErr w:type="spellEnd"/>
      <w:r>
        <w:rPr>
          <w:rFonts w:ascii="Times New Roman" w:hAnsi="Times New Roman"/>
          <w:szCs w:val="24"/>
        </w:rPr>
        <w:t>.</w:t>
      </w:r>
    </w:p>
    <w:p w:rsidR="00C936E4" w:rsidRDefault="00C936E4" w:rsidP="00C936E4">
      <w:pPr>
        <w:spacing w:line="360" w:lineRule="auto"/>
        <w:ind w:left="333" w:hanging="3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</w:rPr>
        <w:t xml:space="preserve">. (1.0đ) THUẾ = 10% * GIÁ; </w:t>
      </w:r>
      <w:proofErr w:type="spellStart"/>
      <w:r>
        <w:rPr>
          <w:rFonts w:ascii="Times New Roman" w:hAnsi="Times New Roman"/>
          <w:color w:val="000000"/>
          <w:szCs w:val="24"/>
        </w:rPr>
        <w:t>với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GIÁ </w:t>
      </w:r>
      <w:proofErr w:type="spellStart"/>
      <w:r>
        <w:rPr>
          <w:rFonts w:ascii="Times New Roman" w:hAnsi="Times New Roman"/>
          <w:color w:val="000000"/>
          <w:szCs w:val="24"/>
        </w:rPr>
        <w:t>được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xác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định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dựa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MÃ HÀNG</w:t>
      </w:r>
    </w:p>
    <w:p w:rsidR="00C936E4" w:rsidRDefault="00C936E4" w:rsidP="00C936E4">
      <w:pPr>
        <w:spacing w:line="360" w:lineRule="auto"/>
        <w:ind w:left="333" w:hanging="33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(1.0đ) THÀNH TIỀN = GIÁ + THUẾ - (TL GIẢM GIÁ * GIÁ) </w:t>
      </w:r>
      <w:proofErr w:type="spellStart"/>
      <w:r>
        <w:rPr>
          <w:rFonts w:ascii="Times New Roman" w:hAnsi="Times New Roman"/>
          <w:color w:val="00000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định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dạng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cột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THÀNH TIỀN </w:t>
      </w:r>
      <w:proofErr w:type="spellStart"/>
      <w:r>
        <w:rPr>
          <w:rFonts w:ascii="Times New Roman" w:hAnsi="Times New Roman"/>
          <w:color w:val="000000"/>
          <w:szCs w:val="24"/>
        </w:rPr>
        <w:t>có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dạng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10,480,000 VNĐ; </w:t>
      </w:r>
      <w:proofErr w:type="spellStart"/>
      <w:r>
        <w:rPr>
          <w:rFonts w:ascii="Times New Roman" w:hAnsi="Times New Roman"/>
          <w:color w:val="000000"/>
          <w:szCs w:val="24"/>
        </w:rPr>
        <w:t>với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GIÁ </w:t>
      </w:r>
      <w:proofErr w:type="spellStart"/>
      <w:r>
        <w:rPr>
          <w:rFonts w:ascii="Times New Roman" w:hAnsi="Times New Roman"/>
          <w:color w:val="000000"/>
          <w:szCs w:val="24"/>
        </w:rPr>
        <w:t>được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xác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định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dựa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MÃ HÀNG</w:t>
      </w:r>
    </w:p>
    <w:p w:rsidR="00C936E4" w:rsidRDefault="00C936E4" w:rsidP="00C936E4">
      <w:pPr>
        <w:spacing w:line="360" w:lineRule="auto"/>
        <w:ind w:left="333" w:hanging="33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8</w:t>
      </w:r>
      <w:r>
        <w:rPr>
          <w:rFonts w:ascii="Times New Roman" w:hAnsi="Times New Roman"/>
          <w:color w:val="000000"/>
          <w:szCs w:val="24"/>
        </w:rPr>
        <w:t xml:space="preserve">. (1.0đ) </w:t>
      </w:r>
      <w:proofErr w:type="spellStart"/>
      <w:r>
        <w:rPr>
          <w:rFonts w:ascii="Times New Roman" w:hAnsi="Times New Roman"/>
          <w:color w:val="000000"/>
          <w:szCs w:val="24"/>
        </w:rPr>
        <w:t>Hoàn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thành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bảng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thống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kê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theo</w:t>
      </w:r>
      <w:proofErr w:type="spellEnd"/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mẫu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sau</w:t>
      </w:r>
      <w:proofErr w:type="spellEnd"/>
      <w:r>
        <w:rPr>
          <w:rFonts w:ascii="Times New Roman" w:hAnsi="Times New Roman"/>
          <w:color w:val="000000"/>
          <w:szCs w:val="24"/>
        </w:rPr>
        <w:t xml:space="preserve">: </w:t>
      </w:r>
    </w:p>
    <w:tbl>
      <w:tblPr>
        <w:tblpPr w:leftFromText="180" w:rightFromText="180" w:vertAnchor="text" w:horzAnchor="margin" w:tblpY="1"/>
        <w:tblW w:w="4673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</w:tblGrid>
      <w:tr w:rsidR="00C936E4" w:rsidTr="004E3EFB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TÊN HÃNG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TỔNG THÀNH TIỀN</w:t>
            </w:r>
          </w:p>
        </w:tc>
      </w:tr>
      <w:tr w:rsidR="00C936E4" w:rsidTr="004E3EFB">
        <w:trPr>
          <w:trHeight w:val="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SAMSUNG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C936E4" w:rsidTr="004E3EFB">
        <w:trPr>
          <w:trHeight w:val="20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NOKIA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936E4" w:rsidTr="004E3EFB">
        <w:trPr>
          <w:trHeight w:val="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SONY ERICSSON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6E4" w:rsidRDefault="00C936E4" w:rsidP="004E3E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C936E4" w:rsidRDefault="00C936E4" w:rsidP="00C936E4">
      <w:pPr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936E4" w:rsidRDefault="00C936E4" w:rsidP="00C936E4">
      <w:pPr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C936E4" w:rsidRDefault="00C936E4" w:rsidP="00C936E4">
      <w:pPr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C936E4" w:rsidRDefault="00C936E4" w:rsidP="00C936E4">
      <w:pPr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C936E4" w:rsidRDefault="00C936E4" w:rsidP="00C936E4">
      <w:pPr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C936E4" w:rsidRDefault="00C936E4" w:rsidP="00C936E4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9</w:t>
      </w:r>
      <w:r>
        <w:rPr>
          <w:rFonts w:ascii="Times New Roman" w:hAnsi="Times New Roman"/>
          <w:color w:val="000000"/>
          <w:szCs w:val="24"/>
        </w:rPr>
        <w:t xml:space="preserve">. (1.0đ) </w:t>
      </w:r>
      <w:proofErr w:type="spellStart"/>
      <w:r>
        <w:rPr>
          <w:rFonts w:ascii="Times New Roman" w:hAnsi="Times New Roman"/>
          <w:color w:val="000000"/>
          <w:szCs w:val="24"/>
        </w:rPr>
        <w:t>Dựa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bảng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thống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kê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vẽ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biểu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đồ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dạng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pie</w:t>
      </w:r>
    </w:p>
    <w:p w:rsidR="00C936E4" w:rsidRPr="00632F95" w:rsidRDefault="00C936E4" w:rsidP="00C936E4">
      <w:pPr>
        <w:spacing w:line="360" w:lineRule="auto"/>
        <w:ind w:left="333" w:hanging="333"/>
        <w:jc w:val="both"/>
        <w:rPr>
          <w:rFonts w:ascii="Times New Roman" w:hAnsi="Times New Roman"/>
          <w:color w:val="000000"/>
          <w:szCs w:val="24"/>
        </w:rPr>
      </w:pPr>
      <w:r w:rsidRPr="00632F95">
        <w:rPr>
          <w:rFonts w:ascii="Times New Roman" w:hAnsi="Times New Roman"/>
          <w:color w:val="000000"/>
          <w:szCs w:val="24"/>
        </w:rPr>
        <w:t xml:space="preserve">10. (1.0đ)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Trích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lọc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các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mặt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hàng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của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SAMSUNG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và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có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nguồn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từ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mainguyen.com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được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bán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trong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32F95">
        <w:rPr>
          <w:rFonts w:ascii="Times New Roman" w:hAnsi="Times New Roman"/>
          <w:color w:val="000000"/>
          <w:szCs w:val="24"/>
        </w:rPr>
        <w:t>năm</w:t>
      </w:r>
      <w:proofErr w:type="spellEnd"/>
      <w:r w:rsidRPr="00632F95">
        <w:rPr>
          <w:rFonts w:ascii="Times New Roman" w:hAnsi="Times New Roman"/>
          <w:color w:val="000000"/>
          <w:szCs w:val="24"/>
        </w:rPr>
        <w:t xml:space="preserve"> 2013</w:t>
      </w:r>
      <w:r>
        <w:rPr>
          <w:rFonts w:ascii="Times New Roman" w:hAnsi="Times New Roman"/>
          <w:color w:val="000000"/>
          <w:szCs w:val="24"/>
        </w:rPr>
        <w:t>.</w:t>
      </w:r>
    </w:p>
    <w:p w:rsidR="00C466BB" w:rsidRDefault="00C936E4">
      <w:bookmarkStart w:id="0" w:name="_GoBack"/>
      <w:bookmarkEnd w:id="0"/>
    </w:p>
    <w:sectPr w:rsidR="00C4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E4"/>
    <w:rsid w:val="0035270A"/>
    <w:rsid w:val="009013FD"/>
    <w:rsid w:val="00C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E4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E4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2018-07-10T09:28:00Z</dcterms:created>
  <dcterms:modified xsi:type="dcterms:W3CDTF">2018-07-10T09:28:00Z</dcterms:modified>
</cp:coreProperties>
</file>